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hint="eastAsia" w:ascii="仿宋" w:hAnsi="仿宋" w:eastAsia="仿宋"/>
          <w:b/>
          <w:bCs/>
          <w:sz w:val="36"/>
          <w:szCs w:val="36"/>
        </w:rPr>
        <w:t>嘉应学院</w:t>
      </w:r>
      <w:r>
        <w:rPr>
          <w:rFonts w:ascii="仿宋" w:hAnsi="仿宋" w:eastAsia="仿宋"/>
          <w:b/>
          <w:bCs/>
          <w:sz w:val="36"/>
          <w:szCs w:val="36"/>
        </w:rPr>
        <w:t>—</w:t>
      </w:r>
      <w:r>
        <w:rPr>
          <w:rFonts w:hint="eastAsia" w:ascii="仿宋" w:hAnsi="仿宋" w:eastAsia="仿宋"/>
          <w:b/>
          <w:bCs/>
          <w:sz w:val="36"/>
          <w:szCs w:val="36"/>
        </w:rPr>
        <w:t>超星尔雅</w:t>
      </w:r>
      <w:r>
        <w:rPr>
          <w:rFonts w:ascii="仿宋" w:hAnsi="仿宋" w:eastAsia="仿宋"/>
          <w:b/>
          <w:bCs/>
          <w:sz w:val="36"/>
          <w:szCs w:val="36"/>
        </w:rPr>
        <w:t>课程修课指南</w:t>
      </w:r>
    </w:p>
    <w:p>
      <w:pPr>
        <w:spacing w:line="480" w:lineRule="auto"/>
        <w:jc w:val="center"/>
        <w:rPr>
          <w:rFonts w:ascii="仿宋" w:hAnsi="仿宋" w:eastAsia="仿宋"/>
          <w:b/>
          <w:bCs/>
          <w:sz w:val="32"/>
          <w:szCs w:val="32"/>
        </w:rPr>
      </w:pPr>
    </w:p>
    <w:p>
      <w:pPr>
        <w:pStyle w:val="8"/>
        <w:widowControl/>
        <w:spacing w:beforeAutospacing="0" w:afterAutospacing="0" w:line="360" w:lineRule="auto"/>
        <w:ind w:firstLine="525"/>
        <w:jc w:val="both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登录超星学习通或者嘉应学院网络教学平台进行学习，平台网址如下：</w:t>
      </w:r>
      <w:r>
        <w:rPr>
          <w:sz w:val="28"/>
          <w:szCs w:val="28"/>
        </w:rPr>
        <w:t>http://jyxy.fanya.chaoxing.com/</w:t>
      </w:r>
      <w:r>
        <w:rPr>
          <w:rFonts w:hint="eastAsia" w:ascii="仿宋" w:hAnsi="仿宋" w:eastAsia="仿宋" w:cs="微软雅黑"/>
          <w:sz w:val="28"/>
          <w:szCs w:val="28"/>
        </w:rPr>
        <w:t>，同学们通过学号及密码登录平台，进入学习空间进行学习。</w:t>
      </w:r>
      <w:bookmarkStart w:id="17" w:name="_GoBack"/>
      <w:bookmarkEnd w:id="17"/>
    </w:p>
    <w:p>
      <w:pPr>
        <w:pStyle w:val="8"/>
        <w:widowControl/>
        <w:spacing w:beforeAutospacing="0" w:afterAutospacing="0" w:line="360" w:lineRule="auto"/>
        <w:ind w:firstLine="525"/>
        <w:jc w:val="both"/>
        <w:rPr>
          <w:rFonts w:ascii="仿宋" w:hAnsi="仿宋" w:eastAsia="仿宋" w:cs="Calibri"/>
        </w:rPr>
      </w:pPr>
    </w:p>
    <w:sdt>
      <w:sdtPr>
        <w:rPr>
          <w:rFonts w:ascii="Calibri" w:hAnsi="Calibri" w:eastAsia="宋体" w:cs="宋体"/>
          <w:color w:val="auto"/>
          <w:kern w:val="2"/>
          <w:sz w:val="36"/>
          <w:szCs w:val="40"/>
          <w:lang w:val="zh-CN"/>
        </w:rPr>
        <w:id w:val="1093509710"/>
        <w:docPartObj>
          <w:docPartGallery w:val="Table of Contents"/>
          <w:docPartUnique/>
        </w:docPartObj>
      </w:sdtPr>
      <w:sdtEndPr>
        <w:rPr>
          <w:rFonts w:ascii="Calibri" w:hAnsi="Calibri" w:eastAsia="宋体" w:cs="宋体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1"/>
            <w:jc w:val="center"/>
            <w:rPr>
              <w:rFonts w:ascii="仿宋" w:hAnsi="仿宋" w:eastAsia="仿宋"/>
              <w:b/>
              <w:bCs/>
              <w:color w:val="auto"/>
              <w:sz w:val="48"/>
              <w:szCs w:val="48"/>
            </w:rPr>
          </w:pPr>
          <w:r>
            <w:rPr>
              <w:rFonts w:ascii="仿宋" w:hAnsi="仿宋" w:eastAsia="仿宋"/>
              <w:b/>
              <w:bCs/>
              <w:color w:val="auto"/>
              <w:sz w:val="48"/>
              <w:szCs w:val="48"/>
              <w:lang w:val="zh-CN"/>
            </w:rPr>
            <w:t>目录</w:t>
          </w:r>
        </w:p>
        <w:p>
          <w:pPr>
            <w:pStyle w:val="6"/>
            <w:spacing w:line="360" w:lineRule="auto"/>
            <w:rPr>
              <w:rFonts w:asciiTheme="minorHAnsi" w:hAnsiTheme="minorHAnsi" w:eastAsiaTheme="minorEastAsia" w:cstheme="minorBidi"/>
              <w:sz w:val="24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HYPERLINK \l "_Toc18657305" </w:instrText>
          </w:r>
          <w:r>
            <w:rPr>
              <w:sz w:val="24"/>
              <w:szCs w:val="28"/>
            </w:rPr>
            <w:fldChar w:fldCharType="separate"/>
          </w:r>
          <w:r>
            <w:rPr>
              <w:rStyle w:val="13"/>
              <w:rFonts w:ascii="仿宋" w:hAnsi="仿宋" w:eastAsia="仿宋"/>
              <w:color w:val="auto"/>
              <w:sz w:val="24"/>
              <w:szCs w:val="28"/>
            </w:rPr>
            <w:t>移动端完成学习所需的基本操作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_Toc18657305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spacing w:line="360" w:lineRule="auto"/>
            <w:rPr>
              <w:rFonts w:asciiTheme="minorHAnsi" w:hAnsiTheme="minorHAnsi" w:eastAsiaTheme="minorEastAsia" w:cstheme="minorBidi"/>
              <w:sz w:val="24"/>
              <w:szCs w:val="28"/>
            </w:rPr>
          </w:pP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HYPERLINK \l "_Toc18657306" </w:instrText>
          </w:r>
          <w:r>
            <w:rPr>
              <w:sz w:val="24"/>
              <w:szCs w:val="28"/>
            </w:rPr>
            <w:fldChar w:fldCharType="separate"/>
          </w:r>
          <w:r>
            <w:rPr>
              <w:rStyle w:val="13"/>
              <w:rFonts w:ascii="仿宋" w:hAnsi="仿宋" w:eastAsia="仿宋"/>
              <w:color w:val="auto"/>
              <w:sz w:val="24"/>
              <w:szCs w:val="28"/>
            </w:rPr>
            <w:t>下载安装学习通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_Toc18657306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spacing w:line="360" w:lineRule="auto"/>
            <w:rPr>
              <w:rFonts w:asciiTheme="minorHAnsi" w:hAnsiTheme="minorHAnsi" w:eastAsiaTheme="minorEastAsia" w:cstheme="minorBidi"/>
              <w:sz w:val="24"/>
              <w:szCs w:val="28"/>
            </w:rPr>
          </w:pP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HYPERLINK \l "_Toc18657307" </w:instrText>
          </w:r>
          <w:r>
            <w:rPr>
              <w:sz w:val="24"/>
              <w:szCs w:val="28"/>
            </w:rPr>
            <w:fldChar w:fldCharType="separate"/>
          </w:r>
          <w:r>
            <w:rPr>
              <w:rStyle w:val="13"/>
              <w:rFonts w:ascii="仿宋" w:hAnsi="仿宋" w:eastAsia="仿宋"/>
              <w:color w:val="auto"/>
              <w:sz w:val="24"/>
              <w:szCs w:val="28"/>
            </w:rPr>
            <w:t>登录学习通绑定学号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_Toc18657307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spacing w:line="360" w:lineRule="auto"/>
            <w:rPr>
              <w:rFonts w:asciiTheme="minorHAnsi" w:hAnsiTheme="minorHAnsi" w:eastAsiaTheme="minorEastAsia" w:cstheme="minorBidi"/>
              <w:sz w:val="24"/>
              <w:szCs w:val="28"/>
            </w:rPr>
          </w:pP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HYPERLINK \l "_Toc18657308" </w:instrText>
          </w:r>
          <w:r>
            <w:rPr>
              <w:sz w:val="24"/>
              <w:szCs w:val="28"/>
            </w:rPr>
            <w:fldChar w:fldCharType="separate"/>
          </w:r>
          <w:r>
            <w:rPr>
              <w:rStyle w:val="13"/>
              <w:rFonts w:ascii="仿宋" w:hAnsi="仿宋" w:eastAsia="仿宋"/>
              <w:color w:val="auto"/>
              <w:sz w:val="24"/>
              <w:szCs w:val="28"/>
            </w:rPr>
            <w:t>如何进行学习？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_Toc18657308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3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spacing w:line="360" w:lineRule="auto"/>
            <w:rPr>
              <w:rFonts w:asciiTheme="minorHAnsi" w:hAnsiTheme="minorHAnsi" w:eastAsiaTheme="minorEastAsia" w:cstheme="minorBidi"/>
              <w:sz w:val="24"/>
              <w:szCs w:val="28"/>
            </w:rPr>
          </w:pP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HYPERLINK \l "_Toc18657309" </w:instrText>
          </w:r>
          <w:r>
            <w:rPr>
              <w:sz w:val="24"/>
              <w:szCs w:val="28"/>
            </w:rPr>
            <w:fldChar w:fldCharType="separate"/>
          </w:r>
          <w:r>
            <w:rPr>
              <w:rStyle w:val="13"/>
              <w:rFonts w:ascii="仿宋" w:hAnsi="仿宋" w:eastAsia="仿宋"/>
              <w:color w:val="auto"/>
              <w:sz w:val="24"/>
              <w:szCs w:val="28"/>
            </w:rPr>
            <w:t>如何参加考试？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_Toc18657309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4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spacing w:line="360" w:lineRule="auto"/>
            <w:rPr>
              <w:rFonts w:asciiTheme="minorHAnsi" w:hAnsiTheme="minorHAnsi" w:eastAsiaTheme="minorEastAsia" w:cstheme="minorBidi"/>
              <w:sz w:val="24"/>
              <w:szCs w:val="28"/>
            </w:rPr>
          </w:pP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HYPERLINK \l "_Toc18657310" </w:instrText>
          </w:r>
          <w:r>
            <w:rPr>
              <w:sz w:val="24"/>
              <w:szCs w:val="28"/>
            </w:rPr>
            <w:fldChar w:fldCharType="separate"/>
          </w:r>
          <w:r>
            <w:rPr>
              <w:rStyle w:val="13"/>
              <w:rFonts w:ascii="仿宋" w:hAnsi="仿宋" w:eastAsia="仿宋"/>
              <w:color w:val="auto"/>
              <w:sz w:val="24"/>
              <w:szCs w:val="28"/>
            </w:rPr>
            <w:t>如何查看分数？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_Toc18657310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4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spacing w:line="360" w:lineRule="auto"/>
            <w:rPr>
              <w:rFonts w:asciiTheme="minorHAnsi" w:hAnsiTheme="minorHAnsi" w:eastAsiaTheme="minorEastAsia" w:cstheme="minorBidi"/>
              <w:sz w:val="24"/>
              <w:szCs w:val="28"/>
            </w:rPr>
          </w:pP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HYPERLINK \l "_Toc18657311" </w:instrText>
          </w:r>
          <w:r>
            <w:rPr>
              <w:sz w:val="24"/>
              <w:szCs w:val="28"/>
            </w:rPr>
            <w:fldChar w:fldCharType="separate"/>
          </w:r>
          <w:r>
            <w:rPr>
              <w:rStyle w:val="13"/>
              <w:rFonts w:ascii="仿宋" w:hAnsi="仿宋" w:eastAsia="仿宋"/>
              <w:color w:val="auto"/>
              <w:sz w:val="24"/>
              <w:szCs w:val="28"/>
            </w:rPr>
            <w:t>如何寻求客服的帮助？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_Toc18657311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5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6"/>
            <w:spacing w:line="360" w:lineRule="auto"/>
            <w:rPr>
              <w:rFonts w:asciiTheme="minorHAnsi" w:hAnsiTheme="minorHAnsi" w:eastAsiaTheme="minorEastAsia" w:cstheme="minorBidi"/>
              <w:sz w:val="24"/>
              <w:szCs w:val="28"/>
            </w:rPr>
          </w:pP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HYPERLINK \l "_Toc18657312" </w:instrText>
          </w:r>
          <w:r>
            <w:rPr>
              <w:sz w:val="24"/>
              <w:szCs w:val="28"/>
            </w:rPr>
            <w:fldChar w:fldCharType="separate"/>
          </w:r>
          <w:r>
            <w:rPr>
              <w:rStyle w:val="13"/>
              <w:rFonts w:ascii="仿宋" w:hAnsi="仿宋" w:eastAsia="仿宋"/>
              <w:color w:val="auto"/>
              <w:sz w:val="24"/>
              <w:szCs w:val="28"/>
            </w:rPr>
            <w:t>电脑端完成学习所需的基本操作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_Toc18657312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6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spacing w:line="360" w:lineRule="auto"/>
            <w:rPr>
              <w:rFonts w:asciiTheme="minorHAnsi" w:hAnsiTheme="minorHAnsi" w:eastAsiaTheme="minorEastAsia" w:cstheme="minorBidi"/>
              <w:sz w:val="24"/>
              <w:szCs w:val="28"/>
            </w:rPr>
          </w:pP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HYPERLINK \l "_Toc18657313" </w:instrText>
          </w:r>
          <w:r>
            <w:rPr>
              <w:sz w:val="24"/>
              <w:szCs w:val="28"/>
            </w:rPr>
            <w:fldChar w:fldCharType="separate"/>
          </w:r>
          <w:r>
            <w:rPr>
              <w:rStyle w:val="13"/>
              <w:rFonts w:ascii="仿宋" w:hAnsi="仿宋" w:eastAsia="仿宋"/>
              <w:color w:val="auto"/>
              <w:sz w:val="24"/>
              <w:szCs w:val="28"/>
            </w:rPr>
            <w:t>如何登录系统？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_Toc18657313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6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spacing w:line="360" w:lineRule="auto"/>
            <w:rPr>
              <w:rFonts w:asciiTheme="minorHAnsi" w:hAnsiTheme="minorHAnsi" w:eastAsiaTheme="minorEastAsia" w:cstheme="minorBidi"/>
              <w:sz w:val="24"/>
              <w:szCs w:val="28"/>
            </w:rPr>
          </w:pP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HYPERLINK \l "_Toc18657314" </w:instrText>
          </w:r>
          <w:r>
            <w:rPr>
              <w:sz w:val="24"/>
              <w:szCs w:val="28"/>
            </w:rPr>
            <w:fldChar w:fldCharType="separate"/>
          </w:r>
          <w:r>
            <w:rPr>
              <w:rStyle w:val="13"/>
              <w:rFonts w:ascii="仿宋" w:hAnsi="仿宋" w:eastAsia="仿宋"/>
              <w:color w:val="auto"/>
              <w:sz w:val="24"/>
              <w:szCs w:val="28"/>
            </w:rPr>
            <w:t>如何进入课程？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_Toc18657314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7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spacing w:line="360" w:lineRule="auto"/>
            <w:rPr>
              <w:rFonts w:asciiTheme="minorHAnsi" w:hAnsiTheme="minorHAnsi" w:eastAsiaTheme="minorEastAsia" w:cstheme="minorBidi"/>
              <w:sz w:val="24"/>
              <w:szCs w:val="28"/>
            </w:rPr>
          </w:pP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HYPERLINK \l "_Toc18657315" </w:instrText>
          </w:r>
          <w:r>
            <w:rPr>
              <w:sz w:val="24"/>
              <w:szCs w:val="28"/>
            </w:rPr>
            <w:fldChar w:fldCharType="separate"/>
          </w:r>
          <w:r>
            <w:rPr>
              <w:rStyle w:val="13"/>
              <w:rFonts w:ascii="仿宋" w:hAnsi="仿宋" w:eastAsia="仿宋"/>
              <w:color w:val="auto"/>
              <w:sz w:val="24"/>
              <w:szCs w:val="28"/>
            </w:rPr>
            <w:t>如何进行学习？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_Toc18657315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7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spacing w:line="360" w:lineRule="auto"/>
            <w:rPr>
              <w:rFonts w:asciiTheme="minorHAnsi" w:hAnsiTheme="minorHAnsi" w:eastAsiaTheme="minorEastAsia" w:cstheme="minorBidi"/>
              <w:sz w:val="24"/>
              <w:szCs w:val="28"/>
            </w:rPr>
          </w:pP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HYPERLINK \l "_Toc18657316" </w:instrText>
          </w:r>
          <w:r>
            <w:rPr>
              <w:sz w:val="24"/>
              <w:szCs w:val="28"/>
            </w:rPr>
            <w:fldChar w:fldCharType="separate"/>
          </w:r>
          <w:r>
            <w:rPr>
              <w:rStyle w:val="13"/>
              <w:rFonts w:ascii="仿宋" w:hAnsi="仿宋" w:eastAsia="仿宋"/>
              <w:color w:val="auto"/>
              <w:sz w:val="24"/>
              <w:szCs w:val="28"/>
            </w:rPr>
            <w:t>如何查看课程考核标准及成绩？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_Toc18657316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8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spacing w:line="360" w:lineRule="auto"/>
            <w:rPr>
              <w:rFonts w:asciiTheme="minorHAnsi" w:hAnsiTheme="minorHAnsi" w:eastAsiaTheme="minorEastAsia" w:cstheme="minorBidi"/>
              <w:sz w:val="24"/>
              <w:szCs w:val="28"/>
            </w:rPr>
          </w:pP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HYPERLINK \l "_Toc18657317" </w:instrText>
          </w:r>
          <w:r>
            <w:rPr>
              <w:sz w:val="24"/>
              <w:szCs w:val="28"/>
            </w:rPr>
            <w:fldChar w:fldCharType="separate"/>
          </w:r>
          <w:r>
            <w:rPr>
              <w:rStyle w:val="13"/>
              <w:rFonts w:ascii="仿宋" w:hAnsi="仿宋" w:eastAsia="仿宋"/>
              <w:color w:val="auto"/>
              <w:sz w:val="24"/>
              <w:szCs w:val="28"/>
            </w:rPr>
            <w:t>如何参加考试？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_Toc18657317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8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spacing w:line="360" w:lineRule="auto"/>
            <w:rPr>
              <w:rFonts w:asciiTheme="minorHAnsi" w:hAnsiTheme="minorHAnsi" w:eastAsiaTheme="minorEastAsia" w:cstheme="minorBidi"/>
              <w:sz w:val="24"/>
              <w:szCs w:val="28"/>
            </w:rPr>
          </w:pP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HYPERLINK \l "_Toc18657318" </w:instrText>
          </w:r>
          <w:r>
            <w:rPr>
              <w:sz w:val="24"/>
              <w:szCs w:val="28"/>
            </w:rPr>
            <w:fldChar w:fldCharType="separate"/>
          </w:r>
          <w:r>
            <w:rPr>
              <w:rStyle w:val="13"/>
              <w:rFonts w:ascii="仿宋" w:hAnsi="仿宋" w:eastAsia="仿宋"/>
              <w:color w:val="auto"/>
              <w:sz w:val="24"/>
              <w:szCs w:val="28"/>
            </w:rPr>
            <w:t>如何进行讨论？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_Toc18657318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9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spacing w:line="360" w:lineRule="auto"/>
            <w:rPr>
              <w:rFonts w:asciiTheme="minorHAnsi" w:hAnsiTheme="minorHAnsi" w:eastAsiaTheme="minorEastAsia" w:cstheme="minorBidi"/>
            </w:rPr>
          </w:pP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HYPERLINK \l "_Toc18657319" </w:instrText>
          </w:r>
          <w:r>
            <w:rPr>
              <w:sz w:val="24"/>
              <w:szCs w:val="28"/>
            </w:rPr>
            <w:fldChar w:fldCharType="separate"/>
          </w:r>
          <w:r>
            <w:rPr>
              <w:rStyle w:val="13"/>
              <w:rFonts w:ascii="仿宋" w:hAnsi="仿宋" w:eastAsia="仿宋"/>
              <w:color w:val="auto"/>
              <w:sz w:val="24"/>
              <w:szCs w:val="28"/>
            </w:rPr>
            <w:t>如何寻求在线客服的帮助？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_Toc18657319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9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8"/>
        <w:widowControl/>
        <w:spacing w:beforeAutospacing="0" w:afterAutospacing="0" w:line="25" w:lineRule="atLeast"/>
        <w:jc w:val="both"/>
        <w:rPr>
          <w:rFonts w:ascii="仿宋" w:hAnsi="仿宋" w:eastAsia="仿宋" w:cs="Calibri"/>
        </w:rPr>
        <w:sectPr>
          <w:footerReference r:id="rId6" w:type="first"/>
          <w:footerReference r:id="rId4" w:type="default"/>
          <w:headerReference r:id="rId3" w:type="even"/>
          <w:footerReference r:id="rId5" w:type="even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  <w:spacing w:line="25" w:lineRule="atLeast"/>
        <w:rPr>
          <w:rFonts w:ascii="仿宋" w:hAnsi="仿宋" w:eastAsia="仿宋"/>
          <w:sz w:val="28"/>
          <w:szCs w:val="28"/>
        </w:rPr>
      </w:pPr>
      <w:bookmarkStart w:id="0" w:name="_Toc445804104"/>
      <w:bookmarkStart w:id="1" w:name="_Toc18657305"/>
      <w:r>
        <w:rPr>
          <w:rFonts w:hint="eastAsia" w:ascii="仿宋" w:hAnsi="仿宋" w:eastAsia="仿宋"/>
          <w:sz w:val="28"/>
          <w:szCs w:val="28"/>
        </w:rPr>
        <w:t>移动端完成学习</w:t>
      </w:r>
      <w:r>
        <w:rPr>
          <w:rFonts w:ascii="仿宋" w:hAnsi="仿宋" w:eastAsia="仿宋"/>
          <w:sz w:val="28"/>
          <w:szCs w:val="28"/>
        </w:rPr>
        <w:t>所需的基本操作</w:t>
      </w:r>
      <w:bookmarkEnd w:id="0"/>
      <w:bookmarkEnd w:id="1"/>
    </w:p>
    <w:p>
      <w:pPr>
        <w:pStyle w:val="3"/>
        <w:spacing w:line="25" w:lineRule="atLeast"/>
        <w:rPr>
          <w:rFonts w:ascii="仿宋" w:hAnsi="仿宋" w:eastAsia="仿宋"/>
          <w:sz w:val="28"/>
          <w:szCs w:val="28"/>
        </w:rPr>
      </w:pPr>
      <w:bookmarkStart w:id="2" w:name="_Toc18657306"/>
      <w:r>
        <w:rPr>
          <w:rFonts w:hint="eastAsia" w:ascii="仿宋" w:hAnsi="仿宋" w:eastAsia="仿宋"/>
          <w:sz w:val="28"/>
          <w:szCs w:val="28"/>
        </w:rPr>
        <w:t>下载安装学习通</w:t>
      </w:r>
      <w:bookmarkEnd w:id="2"/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可用微信扫描二维码下载，或直接在Apple App Store及各大安卓应用市场搜索【学习通】下载。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771650" cy="1771650"/>
            <wp:effectExtent l="0" t="0" r="0" b="0"/>
            <wp:docPr id="21" name="图片 21" descr="http://i.mooc.chaoxing.com/images/e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i.mooc.chaoxing.com/images/ew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5" w:lineRule="atLeast"/>
        <w:rPr>
          <w:rFonts w:ascii="仿宋" w:hAnsi="仿宋" w:eastAsia="仿宋"/>
          <w:sz w:val="28"/>
          <w:szCs w:val="28"/>
        </w:rPr>
      </w:pPr>
      <w:bookmarkStart w:id="3" w:name="_Toc18657307"/>
      <w:r>
        <w:rPr>
          <w:rFonts w:hint="eastAsia" w:ascii="仿宋" w:hAnsi="仿宋" w:eastAsia="仿宋"/>
          <w:sz w:val="28"/>
          <w:szCs w:val="28"/>
        </w:rPr>
        <w:t>登录学习通绑定学号</w:t>
      </w:r>
      <w:bookmarkEnd w:id="3"/>
    </w:p>
    <w:p>
      <w:pPr>
        <w:pStyle w:val="16"/>
        <w:numPr>
          <w:ilvl w:val="0"/>
          <w:numId w:val="1"/>
        </w:numPr>
        <w:spacing w:line="480" w:lineRule="auto"/>
        <w:ind w:left="357" w:hanging="357" w:firstLineChars="0"/>
        <w:rPr>
          <w:rFonts w:ascii="仿宋" w:hAnsi="仿宋" w:eastAsia="仿宋"/>
          <w:b/>
          <w:sz w:val="24"/>
          <w:szCs w:val="24"/>
          <w:lang w:bidi="zh-CN"/>
        </w:rPr>
      </w:pPr>
      <w:r>
        <w:rPr>
          <w:rFonts w:hint="eastAsia" w:ascii="仿宋" w:hAnsi="仿宋" w:eastAsia="仿宋"/>
          <w:b/>
          <w:sz w:val="24"/>
          <w:szCs w:val="24"/>
          <w:lang w:bidi="zh-CN"/>
        </w:rPr>
        <w:t>第一次使用平台和课程</w:t>
      </w:r>
    </w:p>
    <w:p>
      <w:pPr>
        <w:spacing w:line="25" w:lineRule="atLeast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w:t>打开学习通，点击“我”——“请先登录”——</w:t>
      </w:r>
      <w:r>
        <w:rPr>
          <w:rFonts w:hint="eastAsia" w:ascii="仿宋" w:hAnsi="仿宋" w:eastAsia="仿宋"/>
          <w:sz w:val="24"/>
          <w:szCs w:val="24"/>
          <w:lang w:bidi="zh-CN"/>
        </w:rPr>
        <w:t>“新用户注册”，获取验证码并设置密码，点击下一步</w:t>
      </w:r>
      <w:r>
        <w:rPr>
          <w:rFonts w:ascii="仿宋" w:hAnsi="仿宋" w:eastAsia="仿宋"/>
          <w:sz w:val="24"/>
          <w:szCs w:val="24"/>
          <w:lang w:bidi="zh-CN"/>
        </w:rPr>
        <w:t>输入</w:t>
      </w:r>
      <w:r>
        <w:rPr>
          <w:rFonts w:hint="eastAsia" w:ascii="仿宋" w:hAnsi="仿宋" w:eastAsia="仿宋"/>
          <w:sz w:val="24"/>
          <w:szCs w:val="24"/>
          <w:lang w:bidi="zh-CN"/>
        </w:rPr>
        <w:t>学校名称</w:t>
      </w:r>
      <w:r>
        <w:rPr>
          <w:rFonts w:ascii="仿宋" w:hAnsi="仿宋" w:eastAsia="仿宋"/>
          <w:sz w:val="24"/>
          <w:szCs w:val="24"/>
          <w:lang w:bidi="zh-CN"/>
        </w:rPr>
        <w:t>“</w:t>
      </w:r>
      <w:r>
        <w:rPr>
          <w:rFonts w:hint="eastAsia" w:ascii="仿宋" w:hAnsi="仿宋" w:eastAsia="仿宋"/>
          <w:sz w:val="24"/>
          <w:szCs w:val="24"/>
          <w:lang w:bidi="zh-CN"/>
        </w:rPr>
        <w:t>嘉应学院</w:t>
      </w:r>
      <w:r>
        <w:rPr>
          <w:rFonts w:ascii="仿宋" w:hAnsi="仿宋" w:eastAsia="仿宋"/>
          <w:sz w:val="24"/>
          <w:szCs w:val="24"/>
          <w:lang w:bidi="zh-CN"/>
        </w:rPr>
        <w:t>”</w:t>
      </w:r>
      <w:r>
        <w:rPr>
          <w:rFonts w:hint="eastAsia" w:ascii="仿宋" w:hAnsi="仿宋" w:eastAsia="仿宋"/>
          <w:sz w:val="24"/>
          <w:szCs w:val="24"/>
          <w:lang w:bidi="zh-CN"/>
        </w:rPr>
        <w:t>或者学校代码“</w:t>
      </w:r>
      <w:r>
        <w:rPr>
          <w:rFonts w:ascii="仿宋" w:hAnsi="仿宋" w:eastAsia="仿宋"/>
          <w:sz w:val="24"/>
          <w:szCs w:val="24"/>
          <w:lang w:bidi="zh-CN"/>
        </w:rPr>
        <w:t>418</w:t>
      </w:r>
      <w:r>
        <w:rPr>
          <w:rFonts w:hint="eastAsia" w:ascii="仿宋" w:hAnsi="仿宋" w:eastAsia="仿宋"/>
          <w:sz w:val="24"/>
          <w:szCs w:val="24"/>
          <w:lang w:bidi="zh-CN"/>
        </w:rPr>
        <w:t>”</w:t>
      </w:r>
      <w:r>
        <w:rPr>
          <w:rFonts w:ascii="仿宋" w:hAnsi="仿宋" w:eastAsia="仿宋"/>
          <w:sz w:val="24"/>
          <w:szCs w:val="24"/>
          <w:lang w:bidi="zh-CN"/>
        </w:rPr>
        <w:t>（注意：一定要选择</w:t>
      </w:r>
      <w:r>
        <w:rPr>
          <w:rFonts w:hint="eastAsia" w:ascii="仿宋" w:hAnsi="仿宋" w:eastAsia="仿宋"/>
          <w:sz w:val="24"/>
          <w:szCs w:val="24"/>
          <w:lang w:bidi="zh-CN"/>
        </w:rPr>
        <w:t>弹出的下拉框中学校名称</w:t>
      </w:r>
      <w:r>
        <w:rPr>
          <w:rFonts w:ascii="仿宋" w:hAnsi="仿宋" w:eastAsia="仿宋"/>
          <w:sz w:val="24"/>
          <w:szCs w:val="24"/>
          <w:lang w:bidi="zh-CN"/>
        </w:rPr>
        <w:t>），</w:t>
      </w:r>
      <w:r>
        <w:rPr>
          <w:rFonts w:hint="eastAsia" w:ascii="仿宋" w:hAnsi="仿宋" w:eastAsia="仿宋"/>
          <w:sz w:val="24"/>
          <w:szCs w:val="24"/>
          <w:lang w:bidi="zh-CN"/>
        </w:rPr>
        <w:t>再绑定您的学号。</w:t>
      </w:r>
    </w:p>
    <w:p>
      <w:pPr>
        <w:spacing w:line="25" w:lineRule="atLeast"/>
        <w:jc w:val="center"/>
        <w:rPr>
          <w:rFonts w:ascii="仿宋" w:hAnsi="仿宋" w:eastAsia="仿宋"/>
          <w:b/>
          <w:sz w:val="24"/>
          <w:szCs w:val="24"/>
          <w:lang w:bidi="zh-CN"/>
        </w:rPr>
      </w:pPr>
      <w:r>
        <w:drawing>
          <wp:inline distT="0" distB="0" distL="0" distR="0">
            <wp:extent cx="1425575" cy="2983865"/>
            <wp:effectExtent l="0" t="0" r="317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29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76880"/>
            <wp:effectExtent l="0" t="0" r="698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80690"/>
            <wp:effectExtent l="0" t="0" r="698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80690"/>
            <wp:effectExtent l="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62275"/>
            <wp:effectExtent l="0" t="0" r="698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spacing w:line="480" w:lineRule="auto"/>
        <w:ind w:firstLineChars="0"/>
        <w:rPr>
          <w:rFonts w:ascii="仿宋" w:hAnsi="仿宋" w:eastAsia="仿宋"/>
          <w:b/>
          <w:sz w:val="24"/>
          <w:szCs w:val="24"/>
          <w:lang w:bidi="zh-CN"/>
        </w:rPr>
      </w:pPr>
      <w:r>
        <w:rPr>
          <w:rFonts w:hint="eastAsia" w:ascii="仿宋" w:hAnsi="仿宋" w:eastAsia="仿宋"/>
          <w:b/>
          <w:sz w:val="24"/>
          <w:szCs w:val="24"/>
          <w:lang w:bidi="zh-CN"/>
        </w:rPr>
        <w:t>之前已用手机号登录过</w:t>
      </w:r>
    </w:p>
    <w:p>
      <w:pPr>
        <w:spacing w:line="25" w:lineRule="atLeast"/>
        <w:ind w:firstLine="480" w:firstLineChars="200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w:t>打开学习通，点击“我”——“请先登录”——</w:t>
      </w:r>
      <w:r>
        <w:rPr>
          <w:rFonts w:hint="eastAsia" w:ascii="仿宋" w:hAnsi="仿宋" w:eastAsia="仿宋"/>
          <w:sz w:val="24"/>
          <w:szCs w:val="24"/>
          <w:lang w:bidi="zh-CN"/>
        </w:rPr>
        <w:t>直接输入手机号与密码进行登录。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w:pict>
          <v:rect id="矩形 29" o:spid="_x0000_s1026" o:spt="1" style="position:absolute;left:0pt;margin-left:76.8pt;margin-top:30.6pt;height:29.4pt;width:117pt;z-index:25166540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">
            <v:path/>
            <v:fill on="f" focussize="0,0"/>
            <v:stroke color="#FF0000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rPr>
          <w:rFonts w:ascii="仿宋" w:hAnsi="仿宋" w:eastAsia="仿宋"/>
          <w:sz w:val="24"/>
          <w:szCs w:val="24"/>
          <w:lang w:bidi="zh-CN"/>
        </w:rPr>
        <w:pict>
          <v:shape id="直接箭头连接符 30" o:spid="_x0000_s1030" o:spt="32" type="#_x0000_t32" style="position:absolute;left:0pt;margin-left:181.3pt;margin-top:70.7pt;height:16.8pt;width:26.4pt;z-index:251666432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">
            <v:path arrowok="t"/>
            <v:fill on="f" focussize="0,0"/>
            <v:stroke color="#FF0000" endarrow="block"/>
            <v:imagedata o:title=""/>
            <o:lock v:ext="edit"/>
          </v:shape>
        </w:pict>
      </w:r>
      <w:r>
        <w:rPr>
          <w:rFonts w:ascii="仿宋" w:hAnsi="仿宋" w:eastAsia="仿宋"/>
          <w:sz w:val="24"/>
          <w:szCs w:val="24"/>
          <w:lang w:bidi="zh-CN"/>
        </w:rPr>
        <w:pict>
          <v:rect id="矩形 32" o:spid="_x0000_s1029" o:spt="1" style="position:absolute;left:0pt;margin-left:214.2pt;margin-top:60.1pt;height:44.4pt;width:123.6pt;mso-position-horizontal-relative:margin;z-index:251667456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">
            <v:path/>
            <v:fill on="f" focussize="0,0"/>
            <v:stroke color="#FF0000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623060" cy="3133725"/>
            <wp:effectExtent l="76200" t="95250" r="72390" b="1047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"/>
                    <a:stretch>
                      <a:fillRect/>
                    </a:stretch>
                  </pic:blipFill>
                  <pic:spPr>
                    <a:xfrm>
                      <a:off x="0" y="0"/>
                      <a:ext cx="1643528" cy="3173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638300" cy="3155315"/>
            <wp:effectExtent l="76200" t="95250" r="76200" b="1022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7"/>
                    <a:stretch>
                      <a:fillRect/>
                    </a:stretch>
                  </pic:blipFill>
                  <pic:spPr>
                    <a:xfrm>
                      <a:off x="0" y="0"/>
                      <a:ext cx="1665036" cy="3207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5" w:lineRule="atLeast"/>
        <w:rPr>
          <w:rFonts w:ascii="仿宋" w:hAnsi="仿宋" w:eastAsia="仿宋"/>
          <w:sz w:val="24"/>
          <w:szCs w:val="24"/>
          <w:lang w:bidi="zh-CN"/>
        </w:rPr>
      </w:pPr>
      <w:r>
        <w:rPr>
          <w:rFonts w:hint="eastAsia" w:ascii="仿宋" w:hAnsi="仿宋" w:eastAsia="仿宋"/>
          <w:sz w:val="24"/>
          <w:szCs w:val="24"/>
          <w:lang w:bidi="zh-CN"/>
        </w:rPr>
        <w:t>登录后点击头像，绑定学校单位。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1421765" cy="2991485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4" w:name="_Toc18657308"/>
      <w:r>
        <w:rPr>
          <w:rFonts w:hint="eastAsia" w:ascii="仿宋" w:hAnsi="仿宋" w:eastAsia="仿宋"/>
          <w:sz w:val="28"/>
          <w:szCs w:val="28"/>
        </w:rPr>
        <w:t>如何进行学习</w:t>
      </w:r>
      <w:r>
        <w:rPr>
          <w:rFonts w:ascii="仿宋" w:hAnsi="仿宋" w:eastAsia="仿宋"/>
          <w:sz w:val="28"/>
          <w:szCs w:val="28"/>
        </w:rPr>
        <w:t>？</w:t>
      </w:r>
      <w:bookmarkEnd w:id="4"/>
    </w:p>
    <w:p>
      <w:pPr>
        <w:numPr>
          <w:ilvl w:val="0"/>
          <w:numId w:val="2"/>
        </w:num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登陆后点击“课程”板块，然后点击课程封面/名称进入课程。</w:t>
      </w:r>
    </w:p>
    <w:p>
      <w:pPr>
        <w:spacing w:line="360" w:lineRule="auto"/>
        <w:ind w:left="36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1727835" cy="362458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2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27835" cy="3610610"/>
            <wp:effectExtent l="0" t="0" r="5715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4"/>
          <w:szCs w:val="24"/>
        </w:rPr>
      </w:pPr>
    </w:p>
    <w:p>
      <w:pPr>
        <w:numPr>
          <w:ilvl w:val="0"/>
          <w:numId w:val="2"/>
        </w:num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进入课程详细页面后，在“章节”模块，点击待完成的章节即可开始学习。（注意：大多数课程的任务点除了课程视频外，还有章节测验）</w:t>
      </w:r>
    </w:p>
    <w:p>
      <w:pPr>
        <w:spacing w:line="25" w:lineRule="atLeast"/>
        <w:jc w:val="center"/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590675" cy="3347720"/>
            <wp:effectExtent l="0" t="0" r="9525" b="5080"/>
            <wp:docPr id="52" name="图片 52" descr="C:\Users\acer\Documents\Tencent Files\1306996658\FileRecv\MobileFile\Image\2EK)%}G`)$FF9E]F_S`(GD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acer\Documents\Tencent Files\1306996658\FileRecv\MobileFile\Image\2EK)%}G`)$FF9E]F_S`(GD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2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19885" cy="3347720"/>
            <wp:effectExtent l="0" t="0" r="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5" w:name="_Toc18657309"/>
      <w:r>
        <w:rPr>
          <w:rFonts w:hint="eastAsia" w:ascii="仿宋" w:hAnsi="仿宋" w:eastAsia="仿宋"/>
          <w:sz w:val="28"/>
          <w:szCs w:val="28"/>
        </w:rPr>
        <w:t>如何参加考试</w:t>
      </w:r>
      <w:r>
        <w:rPr>
          <w:rFonts w:ascii="仿宋" w:hAnsi="仿宋" w:eastAsia="仿宋"/>
          <w:sz w:val="28"/>
          <w:szCs w:val="28"/>
        </w:rPr>
        <w:t>？</w:t>
      </w:r>
      <w:bookmarkEnd w:id="5"/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学习完以后，在“任务”模块点击，“考试”按钮可以进行考试。</w:t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（同样可以点击“讨论”按钮发布或者回复课程的讨论。）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1592580" cy="3324225"/>
            <wp:effectExtent l="0" t="0" r="7620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7036" cy="335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Toc445804106"/>
    </w:p>
    <w:bookmarkEnd w:id="6"/>
    <w:p>
      <w:pPr>
        <w:pStyle w:val="3"/>
        <w:rPr>
          <w:rFonts w:ascii="仿宋" w:hAnsi="仿宋" w:eastAsia="仿宋"/>
          <w:sz w:val="28"/>
          <w:szCs w:val="28"/>
        </w:rPr>
      </w:pPr>
      <w:bookmarkStart w:id="7" w:name="_Toc18657310"/>
      <w:r>
        <w:rPr>
          <w:rFonts w:hint="eastAsia" w:ascii="仿宋" w:hAnsi="仿宋" w:eastAsia="仿宋"/>
          <w:sz w:val="28"/>
          <w:szCs w:val="28"/>
        </w:rPr>
        <w:t>如何</w:t>
      </w:r>
      <w:r>
        <w:rPr>
          <w:rFonts w:ascii="仿宋" w:hAnsi="仿宋" w:eastAsia="仿宋"/>
          <w:sz w:val="28"/>
          <w:szCs w:val="28"/>
        </w:rPr>
        <w:t>查看分数？</w:t>
      </w:r>
      <w:bookmarkEnd w:id="7"/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学习过程中，学生可以随时点击</w:t>
      </w:r>
      <w:r>
        <w:rPr>
          <w:rFonts w:hint="eastAsia" w:ascii="仿宋" w:hAnsi="仿宋" w:eastAsia="仿宋"/>
          <w:sz w:val="24"/>
          <w:szCs w:val="24"/>
        </w:rPr>
        <w:t>【更多】</w:t>
      </w:r>
      <w:r>
        <w:rPr>
          <w:rFonts w:ascii="仿宋" w:hAnsi="仿宋" w:eastAsia="仿宋"/>
          <w:sz w:val="24"/>
          <w:szCs w:val="24"/>
        </w:rPr>
        <w:t>查看</w:t>
      </w:r>
      <w:r>
        <w:rPr>
          <w:rFonts w:hint="eastAsia" w:ascii="仿宋" w:hAnsi="仿宋" w:eastAsia="仿宋"/>
          <w:sz w:val="24"/>
          <w:szCs w:val="24"/>
        </w:rPr>
        <w:t>课程</w:t>
      </w:r>
      <w:r>
        <w:rPr>
          <w:rFonts w:ascii="仿宋" w:hAnsi="仿宋" w:eastAsia="仿宋"/>
          <w:sz w:val="24"/>
          <w:szCs w:val="24"/>
        </w:rPr>
        <w:t>的考核标准及目前学习进度。</w:t>
      </w:r>
    </w:p>
    <w:p>
      <w:pPr>
        <w:jc w:val="center"/>
        <w:rPr>
          <w:rFonts w:ascii="仿宋" w:hAnsi="仿宋" w:eastAsia="仿宋"/>
        </w:rPr>
      </w:pPr>
      <w:r>
        <w:drawing>
          <wp:inline distT="0" distB="0" distL="0" distR="0">
            <wp:extent cx="1680845" cy="3536950"/>
            <wp:effectExtent l="0" t="0" r="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5308" cy="354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8" w:name="_Toc18657311"/>
      <w:r>
        <w:rPr>
          <w:rFonts w:hint="eastAsia" w:ascii="仿宋" w:hAnsi="仿宋" w:eastAsia="仿宋"/>
          <w:sz w:val="28"/>
          <w:szCs w:val="28"/>
        </w:rPr>
        <w:t>如何寻求客服的帮助</w:t>
      </w:r>
      <w:r>
        <w:rPr>
          <w:rFonts w:ascii="仿宋" w:hAnsi="仿宋" w:eastAsia="仿宋"/>
          <w:sz w:val="28"/>
          <w:szCs w:val="28"/>
        </w:rPr>
        <w:t>？</w:t>
      </w:r>
      <w:bookmarkEnd w:id="8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学习过程中，</w:t>
      </w:r>
      <w:r>
        <w:rPr>
          <w:rFonts w:hint="eastAsia" w:ascii="仿宋" w:hAnsi="仿宋" w:eastAsia="仿宋"/>
          <w:sz w:val="24"/>
          <w:szCs w:val="24"/>
        </w:rPr>
        <w:t>如果遇到问题，可以“我”——“设置”——“帮助中心”中点击右上角的帮助寻求在线客服的帮助</w:t>
      </w:r>
      <w:r>
        <w:rPr>
          <w:rFonts w:ascii="仿宋" w:hAnsi="仿宋" w:eastAsia="仿宋"/>
          <w:sz w:val="24"/>
          <w:szCs w:val="24"/>
        </w:rPr>
        <w:t>。</w:t>
      </w:r>
    </w:p>
    <w:p/>
    <w:p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w:pict>
          <v:rect id="矩形 19" o:spid="_x0000_s1028" o:spt="1" style="position:absolute;left:0pt;margin-left:376.2pt;margin-top:3.3pt;height:15.6pt;width:13.8pt;z-index:251670528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">
            <v:path/>
            <v:fill on="f" focussize="0,0"/>
            <v:stroke color="#FF0000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rPr>
          <w:rFonts w:ascii="仿宋" w:hAnsi="仿宋" w:eastAsia="仿宋"/>
        </w:rPr>
        <w:pict>
          <v:rect id="矩形 18" o:spid="_x0000_s1027" o:spt="1" style="position:absolute;left:0pt;margin-left:146.4pt;margin-top:99.3pt;height:15pt;width:118.2pt;z-index:251668480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">
            <v:path/>
            <v:fill on="f" focussize="0,0"/>
            <v:stroke color="#FF0000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rPr>
          <w:rFonts w:ascii="仿宋" w:hAnsi="仿宋" w:eastAsia="仿宋"/>
        </w:rPr>
        <w:drawing>
          <wp:inline distT="0" distB="0" distL="0" distR="0">
            <wp:extent cx="1483995" cy="3091815"/>
            <wp:effectExtent l="0" t="0" r="1905" b="0"/>
            <wp:docPr id="56" name="图片 56" descr="C:\Users\acer\Documents\Tencent Files\1306996658\FileRecv\MobileFile\Image\NMJI_J8L3L)KMC`0AU$[ZV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cer\Documents\Tencent Files\1306996658\FileRecv\MobileFile\Image\NMJI_J8L3L)KMC`0AU$[ZVX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277" cy="3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drawing>
          <wp:inline distT="0" distB="0" distL="0" distR="0">
            <wp:extent cx="1543685" cy="307975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5182" cy="308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drawing>
          <wp:inline distT="0" distB="0" distL="0" distR="0">
            <wp:extent cx="1539875" cy="3086100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429" cy="311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br w:type="page"/>
      </w:r>
    </w:p>
    <w:p>
      <w:pPr>
        <w:pStyle w:val="2"/>
        <w:spacing w:line="25" w:lineRule="atLeast"/>
        <w:rPr>
          <w:rFonts w:ascii="仿宋" w:hAnsi="仿宋" w:eastAsia="仿宋"/>
          <w:sz w:val="28"/>
          <w:szCs w:val="28"/>
        </w:rPr>
      </w:pPr>
      <w:bookmarkStart w:id="9" w:name="_Toc18657312"/>
      <w:r>
        <w:rPr>
          <w:rFonts w:hint="eastAsia" w:ascii="仿宋" w:hAnsi="仿宋" w:eastAsia="仿宋"/>
          <w:sz w:val="28"/>
          <w:szCs w:val="28"/>
        </w:rPr>
        <w:t>电脑端完成学习</w:t>
      </w:r>
      <w:r>
        <w:rPr>
          <w:rFonts w:ascii="仿宋" w:hAnsi="仿宋" w:eastAsia="仿宋"/>
          <w:sz w:val="28"/>
          <w:szCs w:val="28"/>
        </w:rPr>
        <w:t>所需的基本操作</w:t>
      </w:r>
      <w:bookmarkEnd w:id="9"/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0" w:name="_Toc18657313"/>
      <w:r>
        <w:rPr>
          <w:rFonts w:hint="eastAsia" w:ascii="仿宋" w:hAnsi="仿宋" w:eastAsia="仿宋"/>
          <w:sz w:val="28"/>
          <w:szCs w:val="28"/>
        </w:rPr>
        <w:t>如何登录系统</w:t>
      </w:r>
      <w:r>
        <w:rPr>
          <w:rFonts w:ascii="仿宋" w:hAnsi="仿宋" w:eastAsia="仿宋"/>
          <w:sz w:val="28"/>
          <w:szCs w:val="28"/>
        </w:rPr>
        <w:t>？</w:t>
      </w:r>
      <w:bookmarkEnd w:id="10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打开浏览器，在网址栏中输入本校指定的通识课学习平台的地址</w:t>
      </w:r>
      <w:r>
        <w:t>http://jyxy.fanya.chaoxing.com/</w:t>
      </w:r>
      <w:r>
        <w:rPr>
          <w:rFonts w:hint="eastAsia" w:ascii="仿宋" w:hAnsi="仿宋" w:eastAsia="仿宋"/>
          <w:sz w:val="24"/>
          <w:szCs w:val="24"/>
        </w:rPr>
        <w:t>，进入本校登录页面。</w:t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点击【登录】按钮，输入“邮箱/手机/帐号”、“密码”、验证码登陆即可。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09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09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（1）账号：通常指同学们的学号。</w:t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（2）密码：指登录尔雅系统的密码（如学校没有特殊要求首次登陆初始密码是：123456）。</w:t>
      </w:r>
    </w:p>
    <w:p>
      <w:pPr>
        <w:ind w:firstLine="720" w:firstLineChars="3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如何找回密码（找回密码有两种方式：通过手机号码和邮箱账号找回）</w:t>
      </w:r>
    </w:p>
    <w:p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若学生忘记登录密码，可以在登录页面点击“忘记密码”选项。</w:t>
      </w:r>
    </w:p>
    <w:p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根据页面提示输入绑定的邮箱/手机号码，按着提示操作。</w:t>
      </w:r>
    </w:p>
    <w:p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查收邮件或手机短信，按着提示操作，进行密码重置。</w:t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1" w:name="_Toc18657314"/>
      <w:r>
        <w:rPr>
          <w:rFonts w:hint="eastAsia" w:ascii="仿宋" w:hAnsi="仿宋" w:eastAsia="仿宋"/>
          <w:sz w:val="28"/>
          <w:szCs w:val="28"/>
        </w:rPr>
        <w:t>如何进入课程</w:t>
      </w:r>
      <w:r>
        <w:rPr>
          <w:rFonts w:ascii="仿宋" w:hAnsi="仿宋" w:eastAsia="仿宋"/>
          <w:sz w:val="28"/>
          <w:szCs w:val="28"/>
        </w:rPr>
        <w:t>？</w:t>
      </w:r>
      <w:bookmarkEnd w:id="11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学生在学习空间页面中，选择“课程”进入“我学的课”，点击课程页面进入课程。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67960" cy="243840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2" w:name="_Toc18657315"/>
      <w:r>
        <w:rPr>
          <w:rFonts w:hint="eastAsia" w:ascii="仿宋" w:hAnsi="仿宋" w:eastAsia="仿宋"/>
          <w:sz w:val="28"/>
          <w:szCs w:val="28"/>
        </w:rPr>
        <w:t>如何进行学习</w:t>
      </w:r>
      <w:r>
        <w:rPr>
          <w:rFonts w:ascii="仿宋" w:hAnsi="仿宋" w:eastAsia="仿宋"/>
          <w:sz w:val="28"/>
          <w:szCs w:val="28"/>
        </w:rPr>
        <w:t>？</w:t>
      </w:r>
      <w:bookmarkEnd w:id="12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点击课程封面或者名称，可进入课程详细页面，点击“带有黄色圆点任务点的章节”点击学习即可。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22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页面跳转至课程的学习页面（</w:t>
      </w:r>
      <w:r>
        <w:rPr>
          <w:rFonts w:hint="eastAsia" w:ascii="仿宋" w:hAnsi="仿宋" w:eastAsia="仿宋"/>
          <w:b/>
          <w:bCs/>
          <w:sz w:val="24"/>
          <w:szCs w:val="24"/>
        </w:rPr>
        <w:t>需观看完视频并完成章节测验</w:t>
      </w:r>
      <w:r>
        <w:rPr>
          <w:rFonts w:hint="eastAsia" w:ascii="仿宋" w:hAnsi="仿宋" w:eastAsia="仿宋"/>
          <w:sz w:val="24"/>
          <w:szCs w:val="24"/>
        </w:rPr>
        <w:t>），如图：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086350" cy="2533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86611" cy="25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3" w:name="_Toc18657316"/>
      <w:r>
        <w:rPr>
          <w:rFonts w:hint="eastAsia" w:ascii="仿宋" w:hAnsi="仿宋" w:eastAsia="仿宋"/>
          <w:sz w:val="28"/>
          <w:szCs w:val="28"/>
        </w:rPr>
        <w:t>如何查看课程考核标准及成绩</w:t>
      </w:r>
      <w:r>
        <w:rPr>
          <w:rFonts w:ascii="仿宋" w:hAnsi="仿宋" w:eastAsia="仿宋"/>
          <w:sz w:val="28"/>
          <w:szCs w:val="28"/>
        </w:rPr>
        <w:t>？</w:t>
      </w:r>
      <w:bookmarkEnd w:id="13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点击导航栏的“进度”选项，即可查看本门课程的考核标准。按照考核标准的具体设定，完成本门课程的相应项目。如下图：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34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4" w:name="_Toc18657317"/>
      <w:r>
        <w:rPr>
          <w:rFonts w:hint="eastAsia" w:ascii="仿宋" w:hAnsi="仿宋" w:eastAsia="仿宋"/>
          <w:sz w:val="28"/>
          <w:szCs w:val="28"/>
        </w:rPr>
        <w:t>如何参加考试</w:t>
      </w:r>
      <w:r>
        <w:rPr>
          <w:rFonts w:ascii="仿宋" w:hAnsi="仿宋" w:eastAsia="仿宋"/>
          <w:sz w:val="28"/>
          <w:szCs w:val="28"/>
        </w:rPr>
        <w:t>？</w:t>
      </w:r>
      <w:bookmarkEnd w:id="14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在学习空间页面上，点击“考试”即可。如下图：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221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考试状态：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待完成：指学生需要完成老师的考试。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已完成：指学生已完成的考试。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待批阅：指系统会对已完成的考试进行批阅并给予分数。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已过期：指已过期的考试。</w:t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5" w:name="_Toc18657318"/>
      <w:r>
        <w:rPr>
          <w:rFonts w:hint="eastAsia" w:ascii="仿宋" w:hAnsi="仿宋" w:eastAsia="仿宋"/>
          <w:sz w:val="28"/>
          <w:szCs w:val="28"/>
        </w:rPr>
        <w:t>如何进行讨论</w:t>
      </w:r>
      <w:r>
        <w:rPr>
          <w:rFonts w:ascii="仿宋" w:hAnsi="仿宋" w:eastAsia="仿宋"/>
          <w:sz w:val="28"/>
          <w:szCs w:val="28"/>
        </w:rPr>
        <w:t>？</w:t>
      </w:r>
      <w:bookmarkEnd w:id="15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在课程学习页面，点击右侧导航栏“讨论”，可发布、查看和回复讨论。或者直接在课程学习进度页面（即观看视频的页面）的右侧功能区内发布讨论。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34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6" w:name="_Toc18657319"/>
      <w:r>
        <w:rPr>
          <w:rFonts w:hint="eastAsia" w:ascii="仿宋" w:hAnsi="仿宋" w:eastAsia="仿宋"/>
          <w:sz w:val="28"/>
          <w:szCs w:val="28"/>
        </w:rPr>
        <w:t>如何寻求在线客服的帮助</w:t>
      </w:r>
      <w:r>
        <w:rPr>
          <w:rFonts w:ascii="仿宋" w:hAnsi="仿宋" w:eastAsia="仿宋"/>
          <w:sz w:val="28"/>
          <w:szCs w:val="28"/>
        </w:rPr>
        <w:t>？</w:t>
      </w:r>
      <w:bookmarkEnd w:id="16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在学校平台最下方寻求在线客服的帮助，为了更有效的解决问题，请详细描述您的问题。（网址：</w:t>
      </w:r>
      <w:r>
        <w:rPr>
          <w:rFonts w:ascii="仿宋" w:hAnsi="仿宋" w:eastAsia="仿宋"/>
          <w:sz w:val="24"/>
          <w:szCs w:val="24"/>
        </w:rPr>
        <w:t>http://jyxy.fanya.chaoxing.com/</w:t>
      </w:r>
      <w:r>
        <w:rPr>
          <w:rFonts w:hint="eastAsia" w:ascii="仿宋" w:hAnsi="仿宋" w:eastAsia="仿宋"/>
          <w:sz w:val="24"/>
          <w:szCs w:val="24"/>
        </w:rPr>
        <w:t>）</w:t>
      </w:r>
    </w:p>
    <w:p>
      <w:pPr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09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也可直接联系尔雅客服处理：</w:t>
      </w: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 xml:space="preserve">            电话：400-9020-966</w:t>
      </w: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 xml:space="preserve">            邮箱：tsk@chaoxing.com</w:t>
      </w:r>
    </w:p>
    <w:sectPr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54E89"/>
    <w:multiLevelType w:val="multilevel"/>
    <w:tmpl w:val="40054E8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2B15033"/>
    <w:multiLevelType w:val="multilevel"/>
    <w:tmpl w:val="42B15033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7615B08"/>
    <w:multiLevelType w:val="multilevel"/>
    <w:tmpl w:val="57615B08"/>
    <w:lvl w:ilvl="0" w:tentative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F626C7D"/>
    <w:multiLevelType w:val="multilevel"/>
    <w:tmpl w:val="5F626C7D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C55F2"/>
    <w:rsid w:val="0005491B"/>
    <w:rsid w:val="00061F0E"/>
    <w:rsid w:val="00076309"/>
    <w:rsid w:val="00083A68"/>
    <w:rsid w:val="00090E2F"/>
    <w:rsid w:val="000A4E39"/>
    <w:rsid w:val="000D5B2F"/>
    <w:rsid w:val="000D762D"/>
    <w:rsid w:val="001349D9"/>
    <w:rsid w:val="00175377"/>
    <w:rsid w:val="001965C7"/>
    <w:rsid w:val="001A3696"/>
    <w:rsid w:val="001B1DEA"/>
    <w:rsid w:val="0023743F"/>
    <w:rsid w:val="0027585A"/>
    <w:rsid w:val="0028394B"/>
    <w:rsid w:val="00296D14"/>
    <w:rsid w:val="002A325B"/>
    <w:rsid w:val="002C55F2"/>
    <w:rsid w:val="00336834"/>
    <w:rsid w:val="00366F9E"/>
    <w:rsid w:val="003724EB"/>
    <w:rsid w:val="003F1A55"/>
    <w:rsid w:val="00450B46"/>
    <w:rsid w:val="004576AD"/>
    <w:rsid w:val="004877DF"/>
    <w:rsid w:val="00510C45"/>
    <w:rsid w:val="0057682B"/>
    <w:rsid w:val="005B01E1"/>
    <w:rsid w:val="00616C25"/>
    <w:rsid w:val="006266A1"/>
    <w:rsid w:val="0064722F"/>
    <w:rsid w:val="0066039D"/>
    <w:rsid w:val="00661CDD"/>
    <w:rsid w:val="006A51AF"/>
    <w:rsid w:val="006E5B42"/>
    <w:rsid w:val="0076676E"/>
    <w:rsid w:val="00777801"/>
    <w:rsid w:val="007B5EDD"/>
    <w:rsid w:val="007C7A60"/>
    <w:rsid w:val="007E40F1"/>
    <w:rsid w:val="007E43CA"/>
    <w:rsid w:val="007E5E03"/>
    <w:rsid w:val="00833176"/>
    <w:rsid w:val="008B1B4A"/>
    <w:rsid w:val="008D6B6D"/>
    <w:rsid w:val="008E43B0"/>
    <w:rsid w:val="008E7C3C"/>
    <w:rsid w:val="009547B5"/>
    <w:rsid w:val="00955C45"/>
    <w:rsid w:val="00996D01"/>
    <w:rsid w:val="009A20CB"/>
    <w:rsid w:val="009D564A"/>
    <w:rsid w:val="009D7079"/>
    <w:rsid w:val="00A35067"/>
    <w:rsid w:val="00A77BF4"/>
    <w:rsid w:val="00AC4CFD"/>
    <w:rsid w:val="00AE06B4"/>
    <w:rsid w:val="00B35F4F"/>
    <w:rsid w:val="00B83208"/>
    <w:rsid w:val="00B834C1"/>
    <w:rsid w:val="00C51314"/>
    <w:rsid w:val="00CA21E3"/>
    <w:rsid w:val="00CB238A"/>
    <w:rsid w:val="00CB32C2"/>
    <w:rsid w:val="00CC02AA"/>
    <w:rsid w:val="00CE0842"/>
    <w:rsid w:val="00D11D38"/>
    <w:rsid w:val="00D50D6A"/>
    <w:rsid w:val="00D64746"/>
    <w:rsid w:val="00DA0FBE"/>
    <w:rsid w:val="00DF6444"/>
    <w:rsid w:val="00E46D0C"/>
    <w:rsid w:val="00E82135"/>
    <w:rsid w:val="00EA6BD8"/>
    <w:rsid w:val="00EC31C0"/>
    <w:rsid w:val="00FE66E9"/>
    <w:rsid w:val="00FF145A"/>
    <w:rsid w:val="1B8F3C9B"/>
    <w:rsid w:val="3FCB501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直接箭头连接符 30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88" w:lineRule="auto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uiPriority w:val="39"/>
    <w:pPr>
      <w:tabs>
        <w:tab w:val="right" w:leader="dot" w:pos="8296"/>
      </w:tabs>
    </w:pPr>
  </w:style>
  <w:style w:type="paragraph" w:styleId="7">
    <w:name w:val="toc 2"/>
    <w:basedOn w:val="1"/>
    <w:next w:val="1"/>
    <w:unhideWhenUsed/>
    <w:uiPriority w:val="39"/>
    <w:pPr>
      <w:ind w:left="420" w:leftChars="200"/>
    </w:pPr>
  </w:style>
  <w:style w:type="paragraph" w:styleId="8">
    <w:name w:val="Normal (Web)"/>
    <w:basedOn w:val="1"/>
    <w:qFormat/>
    <w:uiPriority w:val="0"/>
    <w:pPr>
      <w:spacing w:beforeAutospacing="1" w:afterAutospacing="1" w:line="240" w:lineRule="auto"/>
      <w:jc w:val="left"/>
    </w:pPr>
    <w:rPr>
      <w:rFonts w:cs="Times New Roman"/>
      <w:kern w:val="0"/>
      <w:sz w:val="24"/>
      <w:szCs w:val="24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FollowedHyperlink"/>
    <w:basedOn w:val="11"/>
    <w:semiHidden/>
    <w:unhideWhenUsed/>
    <w:qFormat/>
    <w:uiPriority w:val="99"/>
    <w:rPr>
      <w:color w:val="800080" w:themeColor="followedHyperlink"/>
      <w:u w:val="single"/>
    </w:rPr>
  </w:style>
  <w:style w:type="character" w:styleId="13">
    <w:name w:val="Hyperlink"/>
    <w:unhideWhenUsed/>
    <w:qFormat/>
    <w:uiPriority w:val="99"/>
    <w:rPr>
      <w:rFonts w:cs="Times New Roman"/>
      <w:color w:val="0000FF"/>
      <w:u w:val="single"/>
    </w:rPr>
  </w:style>
  <w:style w:type="character" w:customStyle="1" w:styleId="14">
    <w:name w:val="标题 1 Char"/>
    <w:basedOn w:val="11"/>
    <w:link w:val="2"/>
    <w:uiPriority w:val="9"/>
    <w:rPr>
      <w:b/>
      <w:bCs/>
      <w:kern w:val="44"/>
      <w:sz w:val="44"/>
      <w:szCs w:val="44"/>
    </w:rPr>
  </w:style>
  <w:style w:type="character" w:customStyle="1" w:styleId="15">
    <w:name w:val="标题 2 Char"/>
    <w:basedOn w:val="11"/>
    <w:link w:val="3"/>
    <w:uiPriority w:val="9"/>
    <w:rPr>
      <w:rFonts w:ascii="Calibri Light" w:hAnsi="Calibri Light" w:eastAsia="宋体" w:cs="宋体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Char"/>
    <w:basedOn w:val="11"/>
    <w:link w:val="5"/>
    <w:uiPriority w:val="99"/>
    <w:rPr>
      <w:sz w:val="18"/>
      <w:szCs w:val="18"/>
    </w:rPr>
  </w:style>
  <w:style w:type="character" w:customStyle="1" w:styleId="18">
    <w:name w:val="页脚 Char1"/>
    <w:basedOn w:val="11"/>
    <w:link w:val="4"/>
    <w:qFormat/>
    <w:uiPriority w:val="99"/>
    <w:rPr>
      <w:sz w:val="18"/>
      <w:szCs w:val="18"/>
    </w:rPr>
  </w:style>
  <w:style w:type="character" w:customStyle="1" w:styleId="19">
    <w:name w:val="页脚 Char"/>
    <w:qFormat/>
    <w:uiPriority w:val="99"/>
    <w:rPr>
      <w:sz w:val="18"/>
      <w:szCs w:val="18"/>
    </w:rPr>
  </w:style>
  <w:style w:type="paragraph" w:customStyle="1" w:styleId="20">
    <w:name w:val="_Style 15"/>
    <w:basedOn w:val="1"/>
    <w:next w:val="16"/>
    <w:qFormat/>
    <w:uiPriority w:val="34"/>
    <w:pPr>
      <w:spacing w:line="240" w:lineRule="auto"/>
      <w:ind w:firstLine="420" w:firstLineChars="200"/>
    </w:pPr>
    <w:rPr>
      <w:rFonts w:cs="Times New Roman"/>
    </w:rPr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66091" w:themeColor="accent1" w:themeShade="BF"/>
      <w:kern w:val="0"/>
      <w:sz w:val="32"/>
      <w:szCs w:val="32"/>
    </w:rPr>
  </w:style>
  <w:style w:type="character" w:customStyle="1" w:styleId="2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30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4B34475-A7EE-488E-8B8F-5632F16FF7A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395</Words>
  <Characters>2254</Characters>
  <Lines>18</Lines>
  <Paragraphs>5</Paragraphs>
  <TotalTime>2</TotalTime>
  <ScaleCrop>false</ScaleCrop>
  <LinksUpToDate>false</LinksUpToDate>
  <CharactersWithSpaces>2644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2019-09-19T04:56:00Z</dcterms:created>
  <dc:creator>廖英如</dc:creator>
  <cp:lastModifiedBy>婉</cp:lastModifiedBy>
  <cp:lastPrinted>2019-05-15T03:39:00Z</cp:lastPrinted>
  <dcterms:modified xsi:type="dcterms:W3CDTF">2020-09-08T09:29:43Z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