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after="0"/>
        <w:jc w:val="center"/>
        <w:rPr>
          <w:rStyle w:val="8"/>
          <w:rFonts w:ascii="等线 Light" w:hAnsi="等线 Light" w:eastAsia="等线 Light" w:cs="Arial"/>
          <w:color w:val="003E88"/>
          <w:sz w:val="28"/>
          <w:szCs w:val="21"/>
        </w:rPr>
      </w:pPr>
      <w:bookmarkStart w:id="0" w:name="_GoBack"/>
      <w:bookmarkEnd w:id="0"/>
      <w:r>
        <w:rPr>
          <w:rStyle w:val="8"/>
          <w:rFonts w:hint="eastAsia" w:ascii="等线 Light" w:hAnsi="等线 Light" w:eastAsia="等线 Light" w:cs="Arial"/>
          <w:color w:val="003E88"/>
          <w:sz w:val="28"/>
          <w:szCs w:val="21"/>
        </w:rPr>
        <w:t>“心怀</w:t>
      </w:r>
      <w:r>
        <w:rPr>
          <w:rStyle w:val="8"/>
          <w:rFonts w:ascii="等线 Light" w:hAnsi="等线 Light" w:eastAsia="等线 Light" w:cs="Arial"/>
          <w:color w:val="003E88"/>
          <w:sz w:val="28"/>
          <w:szCs w:val="21"/>
        </w:rPr>
        <w:t>梦想</w:t>
      </w:r>
      <w:r>
        <w:rPr>
          <w:rStyle w:val="8"/>
          <w:rFonts w:hint="eastAsia" w:ascii="等线 Light" w:hAnsi="等线 Light" w:eastAsia="等线 Light" w:cs="Arial"/>
          <w:color w:val="003E88"/>
          <w:sz w:val="28"/>
          <w:szCs w:val="21"/>
        </w:rPr>
        <w:t xml:space="preserve"> 一往无前”</w:t>
      </w:r>
    </w:p>
    <w:p>
      <w:pPr>
        <w:pStyle w:val="5"/>
        <w:spacing w:before="0" w:after="0"/>
        <w:jc w:val="center"/>
        <w:rPr>
          <w:rStyle w:val="8"/>
          <w:rFonts w:ascii="等线 Light" w:hAnsi="等线 Light" w:eastAsia="等线 Light" w:cs="Arial"/>
          <w:color w:val="F7941D"/>
          <w:sz w:val="28"/>
          <w:szCs w:val="21"/>
        </w:rPr>
      </w:pPr>
      <w:r>
        <w:rPr>
          <w:rStyle w:val="8"/>
          <w:rFonts w:hint="eastAsia" w:ascii="等线 Light" w:hAnsi="等线 Light" w:eastAsia="等线 Light" w:cs="Arial"/>
          <w:color w:val="F7941D"/>
          <w:sz w:val="28"/>
          <w:szCs w:val="21"/>
        </w:rPr>
        <w:t>普赛达2022年校园招聘</w:t>
      </w:r>
    </w:p>
    <w:p>
      <w:pPr>
        <w:widowControl/>
        <w:spacing w:before="240"/>
        <w:rPr>
          <w:rFonts w:ascii="等线 Light" w:hAnsi="等线 Light" w:eastAsia="等线 Light" w:cs="宋体"/>
          <w:b/>
          <w:color w:val="C00000"/>
          <w:kern w:val="0"/>
          <w:sz w:val="24"/>
          <w:szCs w:val="21"/>
        </w:rPr>
      </w:pPr>
      <w:r>
        <w:rPr>
          <w:rStyle w:val="8"/>
          <w:rFonts w:ascii="等线 Light" w:hAnsi="等线 Light" w:eastAsia="等线 Light" w:cs="Arial"/>
          <w:szCs w:val="21"/>
        </w:rPr>
        <w:drawing>
          <wp:inline distT="0" distB="0" distL="0" distR="0">
            <wp:extent cx="365125" cy="499110"/>
            <wp:effectExtent l="0" t="0" r="0" b="0"/>
            <wp:docPr id="8" name="图片 8" descr="E:\2.招聘配置\校招宣传\公司Logo\普赛达胶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:\2.招聘配置\校招宣传\公司Logo\普赛达胶叔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278" cy="50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宋体"/>
          <w:b/>
          <w:color w:val="C00000"/>
          <w:kern w:val="0"/>
          <w:sz w:val="32"/>
          <w:szCs w:val="21"/>
        </w:rPr>
        <w:t xml:space="preserve"> “</w:t>
      </w:r>
      <w:r>
        <w:rPr>
          <w:rFonts w:ascii="等线 Light" w:hAnsi="等线 Light" w:eastAsia="等线 Light" w:cs="宋体"/>
          <w:b/>
          <w:color w:val="C00000"/>
          <w:kern w:val="0"/>
          <w:sz w:val="24"/>
          <w:szCs w:val="21"/>
        </w:rPr>
        <w:t>关于普赛达</w:t>
      </w:r>
      <w:r>
        <w:rPr>
          <w:rFonts w:hint="eastAsia" w:ascii="黑体" w:hAnsi="黑体" w:eastAsia="黑体" w:cs="宋体"/>
          <w:b/>
          <w:color w:val="C00000"/>
          <w:kern w:val="0"/>
          <w:sz w:val="32"/>
          <w:szCs w:val="21"/>
        </w:rPr>
        <w:t>”</w:t>
      </w:r>
    </w:p>
    <w:p>
      <w:pPr>
        <w:widowControl/>
        <w:spacing w:before="240"/>
        <w:ind w:firstLine="420"/>
        <w:rPr>
          <w:rFonts w:ascii="等线 Light" w:hAnsi="等线 Light" w:eastAsia="等线 Light" w:cs="宋体"/>
          <w:kern w:val="0"/>
          <w:szCs w:val="21"/>
        </w:rPr>
      </w:pPr>
      <w:r>
        <w:rPr>
          <w:rFonts w:ascii="等线 Light" w:hAnsi="等线 Light" w:eastAsia="等线 Light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广东普赛达密封粘胶有限公司是一家在</w:t>
      </w:r>
      <w:r>
        <w:rPr>
          <w:rFonts w:ascii="等线 Light" w:hAnsi="等线 Light" w:eastAsia="等线 Light" w:cs="宋体"/>
          <w:b/>
          <w:color w:val="003E88"/>
          <w:kern w:val="0"/>
          <w:sz w:val="22"/>
          <w:szCs w:val="21"/>
        </w:rPr>
        <w:t>密封、粘接胶领域</w:t>
      </w:r>
      <w:r>
        <w:rPr>
          <w:rFonts w:ascii="等线 Light" w:hAnsi="等线 Light" w:eastAsia="等线 Light" w:cs="宋体"/>
          <w:kern w:val="0"/>
          <w:szCs w:val="21"/>
        </w:rPr>
        <w:t>拥有自主研发和创新能力的高新技术企业。公司成立于2003年，注册资金1.33亿</w:t>
      </w:r>
      <w:r>
        <w:rPr>
          <w:rFonts w:hint="eastAsia" w:ascii="等线 Light" w:hAnsi="等线 Light" w:eastAsia="等线 Light" w:cs="宋体"/>
          <w:kern w:val="0"/>
          <w:szCs w:val="21"/>
        </w:rPr>
        <w:t>人民币</w:t>
      </w:r>
      <w:r>
        <w:rPr>
          <w:rFonts w:ascii="等线 Light" w:hAnsi="等线 Light" w:eastAsia="等线 Light" w:cs="宋体"/>
          <w:kern w:val="0"/>
          <w:szCs w:val="21"/>
        </w:rPr>
        <w:t>，</w:t>
      </w:r>
      <w:r>
        <w:rPr>
          <w:rFonts w:hint="eastAsia" w:ascii="等线 Light" w:hAnsi="等线 Light" w:eastAsia="等线 Light" w:cs="宋体"/>
          <w:kern w:val="0"/>
          <w:szCs w:val="21"/>
        </w:rPr>
        <w:t>总公司位于</w:t>
      </w:r>
      <w:r>
        <w:rPr>
          <w:rFonts w:ascii="等线 Light" w:hAnsi="等线 Light" w:eastAsia="等线 Light" w:cs="宋体"/>
          <w:kern w:val="0"/>
          <w:szCs w:val="21"/>
        </w:rPr>
        <w:t>广东省东莞市。</w:t>
      </w:r>
    </w:p>
    <w:p>
      <w:pPr>
        <w:widowControl/>
        <w:spacing w:before="240"/>
        <w:ind w:firstLine="420"/>
        <w:rPr>
          <w:rFonts w:ascii="等线 Light" w:hAnsi="等线 Light" w:eastAsia="等线 Light" w:cs="宋体"/>
          <w:kern w:val="0"/>
          <w:szCs w:val="21"/>
        </w:rPr>
      </w:pPr>
      <w:r>
        <w:rPr>
          <w:rFonts w:ascii="等线 Light" w:hAnsi="等线 Light" w:eastAsia="等线 Light" w:cs="宋体"/>
          <w:kern w:val="0"/>
          <w:szCs w:val="21"/>
        </w:rPr>
        <w:t>公司生产技术经过多年优化创新，已逐步实现自动化，并拥有核心自主知识产权。目前普赛达拥有</w:t>
      </w:r>
      <w:r>
        <w:rPr>
          <w:rFonts w:ascii="等线 Light" w:hAnsi="等线 Light" w:eastAsia="等线 Light" w:cs="宋体"/>
          <w:b/>
          <w:color w:val="003E88"/>
          <w:kern w:val="0"/>
          <w:sz w:val="22"/>
          <w:szCs w:val="21"/>
        </w:rPr>
        <w:t>两大生产基地</w:t>
      </w:r>
      <w:r>
        <w:rPr>
          <w:rFonts w:hint="eastAsia" w:ascii="等线 Light" w:hAnsi="等线 Light" w:eastAsia="等线 Light" w:cs="宋体"/>
          <w:kern w:val="0"/>
          <w:szCs w:val="21"/>
        </w:rPr>
        <w:t>，占地面积近</w:t>
      </w:r>
      <w:r>
        <w:rPr>
          <w:rFonts w:hint="eastAsia" w:ascii="等线 Light" w:hAnsi="等线 Light" w:eastAsia="等线 Light" w:cs="宋体"/>
          <w:b/>
          <w:color w:val="003E88"/>
          <w:kern w:val="0"/>
          <w:sz w:val="22"/>
          <w:szCs w:val="21"/>
        </w:rPr>
        <w:t>10万平方米</w:t>
      </w:r>
      <w:r>
        <w:rPr>
          <w:rFonts w:hint="eastAsia" w:ascii="等线 Light" w:hAnsi="等线 Light" w:eastAsia="等线 Light" w:cs="宋体"/>
          <w:kern w:val="0"/>
          <w:szCs w:val="21"/>
        </w:rPr>
        <w:t>，其中</w:t>
      </w:r>
      <w:r>
        <w:rPr>
          <w:rFonts w:ascii="等线 Light" w:hAnsi="等线 Light" w:eastAsia="等线 Light" w:cs="宋体"/>
          <w:kern w:val="0"/>
          <w:szCs w:val="21"/>
        </w:rPr>
        <w:t>东莞基地年设计产能</w:t>
      </w:r>
      <w:r>
        <w:rPr>
          <w:rFonts w:hint="eastAsia" w:ascii="等线 Light" w:hAnsi="等线 Light" w:eastAsia="等线 Light" w:cs="宋体"/>
          <w:b/>
          <w:color w:val="003E88"/>
          <w:kern w:val="0"/>
          <w:sz w:val="22"/>
          <w:szCs w:val="21"/>
        </w:rPr>
        <w:t>4万吨</w:t>
      </w:r>
      <w:r>
        <w:rPr>
          <w:rFonts w:hint="eastAsia" w:ascii="等线 Light" w:hAnsi="等线 Light" w:eastAsia="等线 Light" w:cs="宋体"/>
          <w:kern w:val="0"/>
          <w:szCs w:val="21"/>
        </w:rPr>
        <w:t>，惠州基地设计产能</w:t>
      </w:r>
      <w:r>
        <w:rPr>
          <w:rFonts w:hint="eastAsia" w:ascii="等线 Light" w:hAnsi="等线 Light" w:eastAsia="等线 Light" w:cs="宋体"/>
          <w:b/>
          <w:color w:val="003E88"/>
          <w:kern w:val="0"/>
          <w:szCs w:val="21"/>
        </w:rPr>
        <w:t>20万吨</w:t>
      </w:r>
      <w:r>
        <w:rPr>
          <w:rFonts w:hint="eastAsia" w:ascii="等线 Light" w:hAnsi="等线 Light" w:eastAsia="等线 Light" w:cs="宋体"/>
          <w:kern w:val="0"/>
          <w:szCs w:val="21"/>
        </w:rPr>
        <w:t>，年产能在国内处于领先地位。</w:t>
      </w:r>
    </w:p>
    <w:p>
      <w:pPr>
        <w:widowControl/>
        <w:spacing w:before="240"/>
        <w:ind w:firstLine="420"/>
        <w:rPr>
          <w:rFonts w:ascii="等线 Light" w:hAnsi="等线 Light" w:eastAsia="等线 Light" w:cs="宋体"/>
          <w:kern w:val="0"/>
          <w:szCs w:val="21"/>
        </w:rPr>
      </w:pPr>
      <w:r>
        <w:rPr>
          <w:rFonts w:ascii="等线 Light" w:hAnsi="等线 Light" w:eastAsia="等线 Light" w:cs="宋体"/>
          <w:kern w:val="0"/>
          <w:szCs w:val="21"/>
        </w:rPr>
        <w:t>普赛达长期致力于汽车</w:t>
      </w:r>
      <w:r>
        <w:rPr>
          <w:rFonts w:hint="eastAsia" w:ascii="等线 Light" w:hAnsi="等线 Light" w:eastAsia="等线 Light" w:cs="宋体"/>
          <w:kern w:val="0"/>
          <w:szCs w:val="21"/>
        </w:rPr>
        <w:t>、建筑、工业、电子等行业的胶粘剂产品研发、应用解决方案设计及应用技术全方位的支持与服务。产品营销覆盖全国，并畅销于美洲、亚洲、非洲及部分欧盟国家等海外市场，销售额年平均增速约</w:t>
      </w:r>
      <w:r>
        <w:rPr>
          <w:rFonts w:hint="eastAsia" w:ascii="等线 Light" w:hAnsi="等线 Light" w:eastAsia="等线 Light" w:cs="宋体"/>
          <w:b/>
          <w:color w:val="003E88"/>
          <w:kern w:val="0"/>
          <w:sz w:val="22"/>
          <w:szCs w:val="21"/>
        </w:rPr>
        <w:t>30%</w:t>
      </w:r>
      <w:r>
        <w:rPr>
          <w:rFonts w:hint="eastAsia" w:ascii="等线 Light" w:hAnsi="等线 Light" w:eastAsia="等线 Light" w:cs="宋体"/>
          <w:kern w:val="0"/>
          <w:szCs w:val="21"/>
        </w:rPr>
        <w:t>左右。同时普赛达尤其注重研发，技术研发人员占比</w:t>
      </w:r>
      <w:r>
        <w:rPr>
          <w:rFonts w:hint="eastAsia" w:ascii="等线 Light" w:hAnsi="等线 Light" w:eastAsia="等线 Light" w:cs="宋体"/>
          <w:b/>
          <w:color w:val="003E88"/>
          <w:kern w:val="0"/>
          <w:sz w:val="22"/>
          <w:szCs w:val="21"/>
        </w:rPr>
        <w:t>30%</w:t>
      </w:r>
      <w:r>
        <w:rPr>
          <w:rFonts w:hint="eastAsia" w:ascii="等线 Light" w:hAnsi="等线 Light" w:eastAsia="等线 Light" w:cs="宋体"/>
          <w:kern w:val="0"/>
          <w:szCs w:val="21"/>
        </w:rPr>
        <w:t>，长期将营业收入的</w:t>
      </w:r>
      <w:r>
        <w:rPr>
          <w:rFonts w:hint="eastAsia" w:ascii="等线 Light" w:hAnsi="等线 Light" w:eastAsia="等线 Light" w:cs="宋体"/>
          <w:b/>
          <w:color w:val="003E88"/>
          <w:kern w:val="0"/>
          <w:sz w:val="22"/>
          <w:szCs w:val="21"/>
        </w:rPr>
        <w:t>10%</w:t>
      </w:r>
      <w:r>
        <w:rPr>
          <w:rFonts w:hint="eastAsia" w:ascii="等线 Light" w:hAnsi="等线 Light" w:eastAsia="等线 Light" w:cs="宋体"/>
          <w:kern w:val="0"/>
          <w:szCs w:val="21"/>
        </w:rPr>
        <w:t>投入研发和自主创新。</w:t>
      </w:r>
    </w:p>
    <w:p>
      <w:pPr>
        <w:widowControl/>
        <w:spacing w:before="240"/>
        <w:ind w:firstLine="420"/>
        <w:rPr>
          <w:rFonts w:ascii="等线 Light" w:hAnsi="等线 Light" w:eastAsia="等线 Light" w:cs="宋体"/>
          <w:b/>
          <w:color w:val="C00000"/>
          <w:kern w:val="0"/>
          <w:szCs w:val="21"/>
        </w:rPr>
      </w:pPr>
      <w:r>
        <w:rPr>
          <w:rFonts w:hint="eastAsia" w:ascii="等线 Light" w:hAnsi="等线 Light" w:eastAsia="等线 Light" w:cs="宋体"/>
          <w:b/>
          <w:color w:val="C00000"/>
          <w:kern w:val="0"/>
          <w:szCs w:val="21"/>
        </w:rPr>
        <w:t>持续沉淀，厚积薄发。我们是：</w:t>
      </w:r>
    </w:p>
    <w:p>
      <w:pPr>
        <w:widowControl/>
        <w:spacing w:before="240"/>
        <w:ind w:firstLine="420"/>
        <w:rPr>
          <w:rFonts w:ascii="等线 Light" w:hAnsi="等线 Light" w:eastAsia="等线 Light" w:cs="宋体"/>
          <w:b/>
          <w:color w:val="003E88"/>
          <w:kern w:val="0"/>
          <w:szCs w:val="21"/>
        </w:rPr>
      </w:pPr>
      <w:r>
        <w:rPr>
          <w:rFonts w:ascii="等线 Light" w:hAnsi="等线 Light" w:eastAsia="等线 Light" w:cs="宋体"/>
          <w:b/>
          <w:color w:val="003E88"/>
          <w:kern w:val="0"/>
          <w:szCs w:val="21"/>
        </w:rPr>
        <w:t>广东省密封粘胶工程技术中心</w:t>
      </w:r>
    </w:p>
    <w:p>
      <w:pPr>
        <w:widowControl/>
        <w:spacing w:before="240"/>
        <w:ind w:firstLine="420"/>
        <w:rPr>
          <w:rFonts w:ascii="等线 Light" w:hAnsi="等线 Light" w:eastAsia="等线 Light" w:cs="宋体"/>
          <w:b/>
          <w:color w:val="003E88"/>
          <w:kern w:val="0"/>
          <w:szCs w:val="21"/>
        </w:rPr>
      </w:pPr>
      <w:r>
        <w:rPr>
          <w:rFonts w:ascii="等线 Light" w:hAnsi="等线 Light" w:eastAsia="等线 Light" w:cs="宋体"/>
          <w:b/>
          <w:color w:val="003E88"/>
          <w:kern w:val="0"/>
          <w:szCs w:val="21"/>
        </w:rPr>
        <w:t>省级企业技术中心</w:t>
      </w:r>
      <w:r>
        <w:rPr>
          <w:rFonts w:hint="eastAsia" w:ascii="等线 Light" w:hAnsi="等线 Light" w:eastAsia="等线 Light" w:cs="宋体"/>
          <w:b/>
          <w:color w:val="003E88"/>
          <w:kern w:val="0"/>
          <w:szCs w:val="21"/>
        </w:rPr>
        <w:t xml:space="preserve"> /</w:t>
      </w:r>
      <w:r>
        <w:rPr>
          <w:rFonts w:ascii="等线 Light" w:hAnsi="等线 Light" w:eastAsia="等线 Light" w:cs="宋体"/>
          <w:b/>
          <w:color w:val="003E88"/>
          <w:kern w:val="0"/>
          <w:szCs w:val="21"/>
        </w:rPr>
        <w:t xml:space="preserve"> 高新技术企业</w:t>
      </w:r>
    </w:p>
    <w:p>
      <w:pPr>
        <w:widowControl/>
        <w:spacing w:before="240"/>
        <w:ind w:firstLine="420"/>
        <w:rPr>
          <w:rFonts w:ascii="等线 Light" w:hAnsi="等线 Light" w:eastAsia="等线 Light" w:cs="宋体"/>
          <w:b/>
          <w:color w:val="003E88"/>
          <w:kern w:val="0"/>
          <w:szCs w:val="21"/>
        </w:rPr>
      </w:pPr>
      <w:r>
        <w:rPr>
          <w:rFonts w:ascii="等线 Light" w:hAnsi="等线 Light" w:eastAsia="等线 Light" w:cs="宋体"/>
          <w:b/>
          <w:color w:val="003E88"/>
          <w:kern w:val="0"/>
          <w:szCs w:val="21"/>
        </w:rPr>
        <w:t>工信部专精特新</w:t>
      </w:r>
      <w:r>
        <w:rPr>
          <w:rFonts w:hint="eastAsia" w:ascii="等线 Light" w:hAnsi="等线 Light" w:eastAsia="等线 Light" w:cs="宋体"/>
          <w:b/>
          <w:color w:val="003E88"/>
          <w:kern w:val="0"/>
          <w:szCs w:val="21"/>
        </w:rPr>
        <w:t>“小巨人”企业</w:t>
      </w:r>
    </w:p>
    <w:p>
      <w:pPr>
        <w:widowControl/>
        <w:spacing w:before="240"/>
        <w:ind w:firstLine="420"/>
        <w:rPr>
          <w:rFonts w:ascii="等线 Light" w:hAnsi="等线 Light" w:eastAsia="等线 Light" w:cs="宋体"/>
          <w:b/>
          <w:color w:val="003E88"/>
          <w:kern w:val="0"/>
          <w:szCs w:val="21"/>
        </w:rPr>
      </w:pPr>
      <w:r>
        <w:rPr>
          <w:rFonts w:ascii="等线 Light" w:hAnsi="等线 Light" w:eastAsia="等线 Light" w:cs="宋体"/>
          <w:b/>
          <w:color w:val="003E88"/>
          <w:kern w:val="0"/>
          <w:szCs w:val="21"/>
        </w:rPr>
        <w:t>广东省创新型中小企业</w:t>
      </w:r>
      <w:r>
        <w:rPr>
          <w:rFonts w:hint="eastAsia" w:ascii="等线 Light" w:hAnsi="等线 Light" w:eastAsia="等线 Light" w:cs="宋体"/>
          <w:b/>
          <w:color w:val="003E88"/>
          <w:kern w:val="0"/>
          <w:szCs w:val="21"/>
        </w:rPr>
        <w:t xml:space="preserve"> /</w:t>
      </w:r>
      <w:r>
        <w:rPr>
          <w:rFonts w:ascii="等线 Light" w:hAnsi="等线 Light" w:eastAsia="等线 Light" w:cs="宋体"/>
          <w:b/>
          <w:color w:val="003E88"/>
          <w:kern w:val="0"/>
          <w:szCs w:val="21"/>
        </w:rPr>
        <w:t xml:space="preserve"> 广东省高成长中小企业</w:t>
      </w:r>
      <w:r>
        <w:rPr>
          <w:rFonts w:hint="eastAsia" w:ascii="等线 Light" w:hAnsi="等线 Light" w:eastAsia="等线 Light" w:cs="宋体"/>
          <w:b/>
          <w:color w:val="003E88"/>
          <w:kern w:val="0"/>
          <w:szCs w:val="21"/>
        </w:rPr>
        <w:t xml:space="preserve"> </w:t>
      </w:r>
      <w:r>
        <w:rPr>
          <w:rFonts w:ascii="等线 Light" w:hAnsi="等线 Light" w:eastAsia="等线 Light" w:cs="宋体"/>
          <w:b/>
          <w:color w:val="003E88"/>
          <w:kern w:val="0"/>
          <w:szCs w:val="21"/>
        </w:rPr>
        <w:t>/ 广东省科技型中小企业</w:t>
      </w:r>
    </w:p>
    <w:p>
      <w:pPr>
        <w:widowControl/>
        <w:spacing w:before="240"/>
        <w:ind w:firstLine="420"/>
        <w:rPr>
          <w:rFonts w:ascii="等线 Light" w:hAnsi="等线 Light" w:eastAsia="等线 Light" w:cs="宋体"/>
          <w:b/>
          <w:color w:val="003E88"/>
          <w:kern w:val="0"/>
          <w:szCs w:val="21"/>
        </w:rPr>
      </w:pPr>
      <w:r>
        <w:rPr>
          <w:rFonts w:ascii="等线 Light" w:hAnsi="等线 Light" w:eastAsia="等线 Light" w:cs="宋体"/>
          <w:b/>
          <w:color w:val="003E88"/>
          <w:kern w:val="0"/>
          <w:szCs w:val="21"/>
        </w:rPr>
        <w:t>东莞市上市后备企业</w:t>
      </w:r>
      <w:r>
        <w:rPr>
          <w:rFonts w:hint="eastAsia" w:ascii="等线 Light" w:hAnsi="等线 Light" w:eastAsia="等线 Light" w:cs="宋体"/>
          <w:b/>
          <w:color w:val="003E88"/>
          <w:kern w:val="0"/>
          <w:szCs w:val="21"/>
        </w:rPr>
        <w:t xml:space="preserve"> /</w:t>
      </w:r>
      <w:r>
        <w:rPr>
          <w:rFonts w:ascii="等线 Light" w:hAnsi="等线 Light" w:eastAsia="等线 Light" w:cs="宋体"/>
          <w:b/>
          <w:color w:val="003E88"/>
          <w:kern w:val="0"/>
          <w:szCs w:val="21"/>
        </w:rPr>
        <w:t xml:space="preserve"> 东莞市倍增计划企业</w:t>
      </w:r>
    </w:p>
    <w:p>
      <w:pPr>
        <w:widowControl/>
        <w:spacing w:before="240"/>
        <w:ind w:firstLine="420"/>
        <w:rPr>
          <w:rFonts w:ascii="黑体" w:hAnsi="黑体" w:eastAsia="黑体" w:cs="宋体"/>
          <w:b/>
          <w:color w:val="C00000"/>
          <w:kern w:val="0"/>
          <w:szCs w:val="21"/>
        </w:rPr>
      </w:pPr>
      <w:r>
        <w:rPr>
          <w:rFonts w:hint="eastAsia" w:ascii="黑体" w:hAnsi="黑体" w:eastAsia="黑体" w:cs="宋体"/>
          <w:b/>
          <w:color w:val="C00000"/>
          <w:kern w:val="0"/>
          <w:szCs w:val="21"/>
        </w:rPr>
        <w:t>……</w:t>
      </w:r>
    </w:p>
    <w:p>
      <w:pPr>
        <w:widowControl/>
        <w:spacing w:before="240"/>
        <w:ind w:firstLine="420"/>
        <w:rPr>
          <w:rFonts w:ascii="等线 Light" w:hAnsi="等线 Light" w:eastAsia="等线 Light" w:cs="宋体"/>
          <w:kern w:val="0"/>
          <w:szCs w:val="21"/>
        </w:rPr>
      </w:pPr>
      <w:r>
        <w:rPr>
          <w:rFonts w:ascii="等线 Light" w:hAnsi="等线 Light" w:eastAsia="等线 Light" w:cs="宋体"/>
          <w:kern w:val="0"/>
          <w:szCs w:val="21"/>
        </w:rPr>
        <w:t>依靠先进的技术、良好的品质和规范的管理，以“客户为要、专注、稳健、共赢”为营销理念，在全球市场开拓中取得了显著成绩，正向全球值得信赖的密封粘接胶企业大步迈进。</w:t>
      </w:r>
    </w:p>
    <w:p>
      <w:pPr>
        <w:pStyle w:val="5"/>
        <w:spacing w:before="0" w:after="0"/>
        <w:rPr>
          <w:rStyle w:val="8"/>
          <w:rFonts w:ascii="等线 Light" w:hAnsi="等线 Light" w:eastAsia="等线 Light" w:cs="Arial"/>
          <w:sz w:val="21"/>
          <w:szCs w:val="21"/>
        </w:rPr>
      </w:pPr>
    </w:p>
    <w:p>
      <w:pPr>
        <w:widowControl/>
        <w:spacing w:before="240"/>
        <w:rPr>
          <w:rFonts w:ascii="等线 Light" w:hAnsi="等线 Light" w:eastAsia="等线 Light" w:cs="宋体"/>
          <w:b/>
          <w:color w:val="C00000"/>
          <w:kern w:val="0"/>
          <w:sz w:val="24"/>
          <w:szCs w:val="21"/>
        </w:rPr>
      </w:pPr>
      <w:r>
        <w:rPr>
          <w:rStyle w:val="8"/>
          <w:rFonts w:ascii="等线 Light" w:hAnsi="等线 Light" w:eastAsia="等线 Light" w:cs="Arial"/>
          <w:szCs w:val="21"/>
        </w:rPr>
        <w:drawing>
          <wp:inline distT="0" distB="0" distL="0" distR="0">
            <wp:extent cx="365125" cy="499110"/>
            <wp:effectExtent l="0" t="0" r="0" b="0"/>
            <wp:docPr id="11" name="图片 11" descr="E:\2.招聘配置\校招宣传\公司Logo\普赛达胶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E:\2.招聘配置\校招宣传\公司Logo\普赛达胶叔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278" cy="50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宋体"/>
          <w:b/>
          <w:color w:val="C00000"/>
          <w:kern w:val="0"/>
          <w:sz w:val="32"/>
          <w:szCs w:val="21"/>
        </w:rPr>
        <w:t xml:space="preserve"> “</w:t>
      </w:r>
      <w:r>
        <w:rPr>
          <w:rFonts w:hint="eastAsia" w:ascii="等线 Light" w:hAnsi="等线 Light" w:eastAsia="等线 Light" w:cs="宋体"/>
          <w:b/>
          <w:color w:val="C00000"/>
          <w:kern w:val="0"/>
          <w:sz w:val="24"/>
          <w:szCs w:val="21"/>
        </w:rPr>
        <w:t>有竞争力的薪酬福利体系</w:t>
      </w:r>
      <w:r>
        <w:rPr>
          <w:rFonts w:hint="eastAsia" w:ascii="黑体" w:hAnsi="黑体" w:eastAsia="黑体" w:cs="宋体"/>
          <w:b/>
          <w:color w:val="C00000"/>
          <w:kern w:val="0"/>
          <w:sz w:val="32"/>
          <w:szCs w:val="21"/>
        </w:rPr>
        <w:t>”</w:t>
      </w:r>
    </w:p>
    <w:p>
      <w:pPr>
        <w:pStyle w:val="5"/>
        <w:numPr>
          <w:ilvl w:val="0"/>
          <w:numId w:val="1"/>
        </w:numP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具有竞争力的薪酬体系，首年年薪，博士生18-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24万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硕士生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12-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16万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；本科生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10万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；次年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开始依据个人能力和绩效考核标准进行薪资调整；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另外依据岗位不同，设有项目奖金和总经理激励基金等多重奖励政策。</w:t>
      </w:r>
    </w:p>
    <w:p>
      <w:pPr>
        <w:pStyle w:val="5"/>
        <w:numPr>
          <w:ilvl w:val="0"/>
          <w:numId w:val="1"/>
        </w:numP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五天责任工作制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；带薪年假、带薪病假、各类法定假期、春节超长休假12-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14天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、额外公司福利假，</w:t>
      </w:r>
      <w:r>
        <w:rPr>
          <w:rFonts w:hint="eastAsia" w:ascii="等线 Light" w:hAnsi="等线 Light" w:eastAsia="等线 Light" w:cs="Arial"/>
          <w:b/>
          <w:color w:val="003E88"/>
          <w:sz w:val="22"/>
          <w:szCs w:val="21"/>
        </w:rPr>
        <w:t>逢假必放</w:t>
      </w:r>
      <w:r>
        <w:rPr>
          <w:rFonts w:ascii="等线 Light" w:hAnsi="等线 Light" w:eastAsia="等线 Light" w:cs="Arial"/>
          <w:b/>
          <w:color w:val="003E88"/>
          <w:sz w:val="22"/>
          <w:szCs w:val="21"/>
        </w:rPr>
        <w:t>!!!</w:t>
      </w:r>
    </w:p>
    <w:p>
      <w:pPr>
        <w:pStyle w:val="5"/>
        <w:numPr>
          <w:ilvl w:val="0"/>
          <w:numId w:val="1"/>
        </w:numP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社会保险体系完善，入职即购买“五险一金”，每年组织员工健康体检，全面保障身心健康。</w:t>
      </w:r>
    </w:p>
    <w:p>
      <w:pPr>
        <w:pStyle w:val="5"/>
        <w:numPr>
          <w:ilvl w:val="0"/>
          <w:numId w:val="1"/>
        </w:numP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部门活动经费，拓展团建、聚餐说走就走；结婚贺金、开年利是、过年费、生日礼品福利多多！</w:t>
      </w:r>
    </w:p>
    <w:p>
      <w:pPr>
        <w:pStyle w:val="5"/>
        <w:numPr>
          <w:ilvl w:val="0"/>
          <w:numId w:val="1"/>
        </w:numP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免费自助餐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入住公寓套间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通勤班车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住房补贴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出差津贴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补充意外险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，吃住行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无忧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！</w:t>
      </w:r>
    </w:p>
    <w:p>
      <w:pPr>
        <w:pStyle w:val="5"/>
        <w:numPr>
          <w:ilvl w:val="0"/>
          <w:numId w:val="1"/>
        </w:numP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户口、档案、党团关系问题不用愁，由我们来解决，</w:t>
      </w:r>
    </w:p>
    <w:p>
      <w:pPr>
        <w:widowControl/>
        <w:spacing w:before="240"/>
        <w:rPr>
          <w:rFonts w:ascii="等线 Light" w:hAnsi="等线 Light" w:eastAsia="等线 Light" w:cs="宋体"/>
          <w:b/>
          <w:color w:val="C00000"/>
          <w:kern w:val="0"/>
          <w:sz w:val="24"/>
          <w:szCs w:val="21"/>
        </w:rPr>
      </w:pPr>
      <w:r>
        <w:rPr>
          <w:rStyle w:val="8"/>
          <w:rFonts w:ascii="等线 Light" w:hAnsi="等线 Light" w:eastAsia="等线 Light" w:cs="Arial"/>
          <w:szCs w:val="21"/>
        </w:rPr>
        <w:drawing>
          <wp:inline distT="0" distB="0" distL="0" distR="0">
            <wp:extent cx="365125" cy="499110"/>
            <wp:effectExtent l="0" t="0" r="0" b="0"/>
            <wp:docPr id="12" name="图片 12" descr="E:\2.招聘配置\校招宣传\公司Logo\普赛达胶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E:\2.招聘配置\校招宣传\公司Logo\普赛达胶叔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278" cy="50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宋体"/>
          <w:b/>
          <w:color w:val="C00000"/>
          <w:kern w:val="0"/>
          <w:sz w:val="32"/>
          <w:szCs w:val="21"/>
        </w:rPr>
        <w:t xml:space="preserve"> “</w:t>
      </w:r>
      <w:r>
        <w:rPr>
          <w:rFonts w:hint="eastAsia" w:ascii="等线 Light" w:hAnsi="等线 Light" w:eastAsia="等线 Light" w:cs="宋体"/>
          <w:b/>
          <w:color w:val="C00000"/>
          <w:kern w:val="0"/>
          <w:sz w:val="24"/>
          <w:szCs w:val="21"/>
        </w:rPr>
        <w:t>完善的培养及发展体系</w:t>
      </w:r>
      <w:r>
        <w:rPr>
          <w:rFonts w:hint="eastAsia" w:ascii="黑体" w:hAnsi="黑体" w:eastAsia="黑体" w:cs="宋体"/>
          <w:b/>
          <w:color w:val="C00000"/>
          <w:kern w:val="0"/>
          <w:sz w:val="32"/>
          <w:szCs w:val="21"/>
        </w:rPr>
        <w:t>”</w:t>
      </w:r>
    </w:p>
    <w:p>
      <w:pPr>
        <w:pStyle w:val="5"/>
        <w:numPr>
          <w:ilvl w:val="0"/>
          <w:numId w:val="2"/>
        </w:numP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公司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提供技术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管理序列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横向与纵向等多种发展通道，晋升渠道透明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、空间广阔！</w:t>
      </w:r>
    </w:p>
    <w:p>
      <w:pPr>
        <w:pStyle w:val="5"/>
        <w:numPr>
          <w:ilvl w:val="0"/>
          <w:numId w:val="2"/>
        </w:numP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一对一导师直接指导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专属校招生的黄埔训练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营，带你实现从校园到职场的迅速蜕变！</w:t>
      </w:r>
    </w:p>
    <w:p>
      <w:pPr>
        <w:pStyle w:val="5"/>
        <w:numPr>
          <w:ilvl w:val="0"/>
          <w:numId w:val="2"/>
        </w:numP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日常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行业高校交流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外训拓展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技能大赛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头脑风暴、经验分享交流会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5"/>
        <w:numPr>
          <w:ilvl w:val="0"/>
          <w:numId w:val="2"/>
        </w:numP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管理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干部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技能训练营、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主管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进阶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班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普赛达线上学堂、外部技能提升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培训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在职学历提升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5"/>
        <w:numPr>
          <w:ilvl w:val="0"/>
          <w:numId w:val="2"/>
        </w:numP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不同职业发展愿景，多种晋升发展的培训保障措施；</w:t>
      </w:r>
    </w:p>
    <w:p>
      <w:pPr>
        <w:pStyle w:val="5"/>
        <w:spacing w:before="0" w:after="0"/>
        <w:rPr>
          <w:rStyle w:val="8"/>
          <w:rFonts w:ascii="等线 Light" w:hAnsi="等线 Light" w:eastAsia="等线 Light" w:cs="Arial"/>
          <w:sz w:val="21"/>
          <w:szCs w:val="21"/>
        </w:rPr>
      </w:pPr>
    </w:p>
    <w:p>
      <w:pPr>
        <w:pStyle w:val="5"/>
        <w:spacing w:before="0" w:after="0"/>
        <w:rPr>
          <w:rFonts w:ascii="黑体" w:hAnsi="黑体" w:eastAsia="黑体"/>
          <w:b/>
          <w:color w:val="C00000"/>
          <w:sz w:val="32"/>
          <w:szCs w:val="21"/>
        </w:rPr>
      </w:pPr>
      <w:r>
        <w:rPr>
          <w:rStyle w:val="8"/>
          <w:rFonts w:ascii="等线 Light" w:hAnsi="等线 Light" w:eastAsia="等线 Light" w:cs="Arial"/>
          <w:sz w:val="21"/>
          <w:szCs w:val="21"/>
        </w:rPr>
        <w:drawing>
          <wp:inline distT="0" distB="0" distL="0" distR="0">
            <wp:extent cx="365125" cy="499110"/>
            <wp:effectExtent l="0" t="0" r="0" b="0"/>
            <wp:docPr id="3" name="图片 3" descr="E:\2.招聘配置\校招宣传\公司Logo\普赛达胶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:\2.招聘配置\校招宣传\公司Logo\普赛达胶叔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278" cy="50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color w:val="C00000"/>
          <w:sz w:val="32"/>
          <w:szCs w:val="21"/>
        </w:rPr>
        <w:t>“</w:t>
      </w:r>
      <w:r>
        <w:rPr>
          <w:rFonts w:hint="eastAsia" w:ascii="等线 Light" w:hAnsi="等线 Light" w:eastAsia="等线 Light"/>
          <w:b/>
          <w:bCs/>
          <w:color w:val="C00000"/>
        </w:rPr>
        <w:t>我们需要的你是</w:t>
      </w:r>
      <w:r>
        <w:rPr>
          <w:rFonts w:ascii="黑体" w:hAnsi="黑体" w:eastAsia="黑体"/>
          <w:b/>
          <w:color w:val="C00000"/>
          <w:sz w:val="32"/>
          <w:szCs w:val="21"/>
        </w:rPr>
        <w:t>”</w:t>
      </w:r>
    </w:p>
    <w:p>
      <w:pPr>
        <w:pStyle w:val="5"/>
        <w:spacing w:before="0" w:after="0"/>
        <w:rPr>
          <w:rFonts w:ascii="等线 Light" w:hAnsi="等线 Light" w:eastAsia="等线 Light"/>
          <w:sz w:val="21"/>
          <w:szCs w:val="21"/>
        </w:rPr>
      </w:pPr>
      <w:r>
        <w:rPr>
          <w:rFonts w:ascii="等线 Light" w:hAnsi="等线 Light" w:eastAsia="等线 Light"/>
          <w:sz w:val="21"/>
          <w:szCs w:val="21"/>
        </w:rPr>
        <w:t>2022届高校应届毕业生</w:t>
      </w:r>
    </w:p>
    <w:p>
      <w:pPr>
        <w:pStyle w:val="5"/>
        <w:spacing w:before="0" w:after="0"/>
        <w:rPr>
          <w:rFonts w:ascii="等线 Light" w:hAnsi="等线 Light" w:eastAsia="等线 Light"/>
          <w:sz w:val="21"/>
          <w:szCs w:val="21"/>
        </w:rPr>
      </w:pPr>
    </w:p>
    <w:p>
      <w:pPr>
        <w:pStyle w:val="5"/>
        <w:spacing w:before="0" w:after="0"/>
        <w:rPr>
          <w:rFonts w:ascii="黑体" w:hAnsi="黑体" w:eastAsia="黑体"/>
          <w:b/>
          <w:color w:val="C00000"/>
          <w:sz w:val="32"/>
          <w:szCs w:val="21"/>
        </w:rPr>
      </w:pPr>
      <w:r>
        <w:rPr>
          <w:rStyle w:val="8"/>
          <w:rFonts w:ascii="等线 Light" w:hAnsi="等线 Light" w:eastAsia="等线 Light" w:cs="Arial"/>
          <w:sz w:val="21"/>
          <w:szCs w:val="21"/>
        </w:rPr>
        <w:drawing>
          <wp:inline distT="0" distB="0" distL="0" distR="0">
            <wp:extent cx="365125" cy="499110"/>
            <wp:effectExtent l="0" t="0" r="0" b="0"/>
            <wp:docPr id="9" name="图片 9" descr="E:\2.招聘配置\校招宣传\公司Logo\普赛达胶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:\2.招聘配置\校招宣传\公司Logo\普赛达胶叔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278" cy="50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color w:val="C00000"/>
          <w:sz w:val="32"/>
          <w:szCs w:val="21"/>
        </w:rPr>
        <w:t>“</w:t>
      </w:r>
      <w:r>
        <w:rPr>
          <w:rFonts w:hint="eastAsia" w:ascii="等线 Light" w:hAnsi="等线 Light" w:eastAsia="等线 Light"/>
          <w:b/>
          <w:bCs/>
          <w:color w:val="C00000"/>
        </w:rPr>
        <w:t>你将工作的城市</w:t>
      </w:r>
      <w:r>
        <w:rPr>
          <w:rFonts w:ascii="黑体" w:hAnsi="黑体" w:eastAsia="黑体"/>
          <w:b/>
          <w:color w:val="C00000"/>
          <w:sz w:val="32"/>
          <w:szCs w:val="21"/>
        </w:rPr>
        <w:t>”</w:t>
      </w:r>
    </w:p>
    <w:p>
      <w:pPr>
        <w:pStyle w:val="5"/>
        <w:spacing w:before="0" w:after="0"/>
        <w:rPr>
          <w:rFonts w:ascii="等线 Light" w:hAnsi="等线 Light" w:eastAsia="等线 Light"/>
          <w:sz w:val="21"/>
          <w:szCs w:val="21"/>
        </w:rPr>
      </w:pPr>
      <w:r>
        <w:rPr>
          <w:rFonts w:ascii="等线 Light" w:hAnsi="等线 Light" w:eastAsia="等线 Light"/>
          <w:sz w:val="21"/>
          <w:szCs w:val="21"/>
        </w:rPr>
        <w:t>粤港澳大湾区几何中心</w:t>
      </w:r>
      <w:r>
        <w:rPr>
          <w:rFonts w:hint="eastAsia" w:ascii="等线 Light" w:hAnsi="等线 Light" w:eastAsia="等线 Light"/>
          <w:sz w:val="21"/>
          <w:szCs w:val="21"/>
        </w:rPr>
        <w:t xml:space="preserve">  广东·东莞VS</w:t>
      </w:r>
      <w:r>
        <w:rPr>
          <w:rFonts w:ascii="等线 Light" w:hAnsi="等线 Light" w:eastAsia="等线 Light"/>
          <w:sz w:val="21"/>
          <w:szCs w:val="21"/>
        </w:rPr>
        <w:t>广东·惠州</w:t>
      </w:r>
    </w:p>
    <w:p>
      <w:pPr>
        <w:pStyle w:val="5"/>
        <w:spacing w:before="0" w:after="0"/>
        <w:rPr>
          <w:rFonts w:ascii="等线 Light" w:hAnsi="等线 Light" w:eastAsia="等线 Light"/>
          <w:sz w:val="21"/>
          <w:szCs w:val="21"/>
        </w:rPr>
      </w:pPr>
    </w:p>
    <w:p>
      <w:pPr>
        <w:pStyle w:val="5"/>
        <w:spacing w:before="0" w:after="0"/>
        <w:rPr>
          <w:rFonts w:ascii="黑体" w:hAnsi="黑体" w:eastAsia="黑体"/>
          <w:b/>
          <w:color w:val="C00000"/>
          <w:sz w:val="32"/>
          <w:szCs w:val="21"/>
        </w:rPr>
      </w:pPr>
      <w:r>
        <w:rPr>
          <w:rStyle w:val="8"/>
          <w:rFonts w:ascii="等线 Light" w:hAnsi="等线 Light" w:eastAsia="等线 Light" w:cs="Arial"/>
          <w:sz w:val="21"/>
          <w:szCs w:val="21"/>
        </w:rPr>
        <w:drawing>
          <wp:inline distT="0" distB="0" distL="0" distR="0">
            <wp:extent cx="365125" cy="499110"/>
            <wp:effectExtent l="0" t="0" r="0" b="0"/>
            <wp:docPr id="13" name="图片 13" descr="E:\2.招聘配置\校招宣传\公司Logo\普赛达胶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E:\2.招聘配置\校招宣传\公司Logo\普赛达胶叔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278" cy="50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color w:val="C00000"/>
          <w:sz w:val="32"/>
          <w:szCs w:val="21"/>
        </w:rPr>
        <w:t>“</w:t>
      </w:r>
      <w:r>
        <w:rPr>
          <w:rFonts w:hint="eastAsia" w:ascii="等线 Light" w:hAnsi="等线 Light" w:eastAsia="等线 Light"/>
          <w:b/>
          <w:bCs/>
          <w:color w:val="C00000"/>
        </w:rPr>
        <w:t>校招流程</w:t>
      </w:r>
      <w:r>
        <w:rPr>
          <w:rFonts w:ascii="黑体" w:hAnsi="黑体" w:eastAsia="黑体"/>
          <w:b/>
          <w:color w:val="C00000"/>
          <w:sz w:val="32"/>
          <w:szCs w:val="21"/>
        </w:rPr>
        <w:t>”</w:t>
      </w:r>
    </w:p>
    <w:p>
      <w:pPr>
        <w:pStyle w:val="5"/>
        <w:spacing w:before="0" w:after="0"/>
        <w:rPr>
          <w:rFonts w:ascii="等线 Light" w:hAnsi="等线 Light" w:eastAsia="等线 Light"/>
          <w:sz w:val="21"/>
          <w:szCs w:val="21"/>
        </w:rPr>
      </w:pPr>
      <w:r>
        <w:rPr>
          <w:rFonts w:hint="eastAsia" w:ascii="等线 Light" w:hAnsi="等线 Light" w:eastAsia="等线 Light"/>
          <w:sz w:val="21"/>
          <w:szCs w:val="21"/>
        </w:rPr>
        <w:t>宣讲会/双选会/网申→简历投递→简历筛选→人才测评→初试→复试→录用沟通→正式签约</w:t>
      </w:r>
    </w:p>
    <w:p>
      <w:pPr>
        <w:pStyle w:val="5"/>
        <w:spacing w:before="0" w:after="0"/>
        <w:rPr>
          <w:rFonts w:ascii="等线 Light" w:hAnsi="等线 Light" w:eastAsia="等线 Light"/>
          <w:sz w:val="21"/>
          <w:szCs w:val="21"/>
        </w:rPr>
      </w:pPr>
    </w:p>
    <w:p>
      <w:pPr>
        <w:pStyle w:val="5"/>
        <w:spacing w:before="0" w:after="0"/>
        <w:rPr>
          <w:rFonts w:ascii="黑体" w:hAnsi="黑体" w:eastAsia="黑体"/>
          <w:b/>
          <w:color w:val="C00000"/>
          <w:sz w:val="32"/>
          <w:szCs w:val="21"/>
        </w:rPr>
      </w:pPr>
      <w:r>
        <w:rPr>
          <w:rStyle w:val="8"/>
          <w:rFonts w:ascii="等线 Light" w:hAnsi="等线 Light" w:eastAsia="等线 Light" w:cs="Arial"/>
          <w:sz w:val="21"/>
          <w:szCs w:val="21"/>
        </w:rPr>
        <w:drawing>
          <wp:inline distT="0" distB="0" distL="0" distR="0">
            <wp:extent cx="365125" cy="499110"/>
            <wp:effectExtent l="0" t="0" r="0" b="0"/>
            <wp:docPr id="10" name="图片 10" descr="E:\2.招聘配置\校招宣传\公司Logo\普赛达胶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E:\2.招聘配置\校招宣传\公司Logo\普赛达胶叔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278" cy="50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color w:val="C00000"/>
          <w:sz w:val="32"/>
          <w:szCs w:val="21"/>
        </w:rPr>
        <w:t>“</w:t>
      </w:r>
      <w:r>
        <w:rPr>
          <w:rFonts w:hint="eastAsia" w:ascii="等线 Light" w:hAnsi="等线 Light" w:eastAsia="等线 Light"/>
          <w:b/>
          <w:bCs/>
          <w:color w:val="C00000"/>
        </w:rPr>
        <w:t>岗位需求</w:t>
      </w:r>
      <w:r>
        <w:rPr>
          <w:rFonts w:ascii="黑体" w:hAnsi="黑体" w:eastAsia="黑体"/>
          <w:b/>
          <w:color w:val="C00000"/>
          <w:sz w:val="32"/>
          <w:szCs w:val="21"/>
        </w:rPr>
        <w:t>”</w:t>
      </w:r>
    </w:p>
    <w:p>
      <w:pPr>
        <w:pStyle w:val="5"/>
        <w:spacing w:before="0" w:after="0" w:line="360" w:lineRule="auto"/>
        <w:rPr>
          <w:rFonts w:ascii="等线 Light" w:hAnsi="等线 Light" w:eastAsia="等线 Light"/>
          <w:b/>
          <w:sz w:val="21"/>
          <w:szCs w:val="21"/>
        </w:rPr>
      </w:pPr>
      <w:r>
        <w:rPr>
          <w:rFonts w:ascii="等线 Light" w:hAnsi="等线 Light" w:eastAsia="等线 Light"/>
          <w:b/>
          <w:sz w:val="21"/>
          <w:szCs w:val="21"/>
        </w:rPr>
        <w:t>材料化学</w:t>
      </w:r>
      <w:r>
        <w:rPr>
          <w:rFonts w:hint="eastAsia" w:ascii="等线 Light" w:hAnsi="等线 Light" w:eastAsia="等线 Light"/>
          <w:b/>
          <w:sz w:val="21"/>
          <w:szCs w:val="21"/>
        </w:rPr>
        <w:t>、</w:t>
      </w:r>
      <w:r>
        <w:rPr>
          <w:rFonts w:ascii="等线 Light" w:hAnsi="等线 Light" w:eastAsia="等线 Light"/>
          <w:b/>
          <w:sz w:val="21"/>
          <w:szCs w:val="21"/>
        </w:rPr>
        <w:t>应用化学</w:t>
      </w:r>
      <w:r>
        <w:rPr>
          <w:rFonts w:hint="eastAsia" w:ascii="等线 Light" w:hAnsi="等线 Light" w:eastAsia="等线 Light"/>
          <w:b/>
          <w:sz w:val="21"/>
          <w:szCs w:val="21"/>
        </w:rPr>
        <w:t>、</w:t>
      </w:r>
      <w:r>
        <w:rPr>
          <w:rFonts w:ascii="等线 Light" w:hAnsi="等线 Light" w:eastAsia="等线 Light"/>
          <w:b/>
          <w:sz w:val="21"/>
          <w:szCs w:val="21"/>
        </w:rPr>
        <w:t>化工工艺</w:t>
      </w:r>
      <w:r>
        <w:rPr>
          <w:rFonts w:hint="eastAsia" w:ascii="等线 Light" w:hAnsi="等线 Light" w:eastAsia="等线 Light"/>
          <w:b/>
          <w:sz w:val="21"/>
          <w:szCs w:val="21"/>
        </w:rPr>
        <w:t>、</w:t>
      </w:r>
      <w:r>
        <w:rPr>
          <w:rFonts w:ascii="等线 Light" w:hAnsi="等线 Light" w:eastAsia="等线 Light"/>
          <w:b/>
          <w:sz w:val="21"/>
          <w:szCs w:val="21"/>
        </w:rPr>
        <w:t>药学</w:t>
      </w:r>
      <w:r>
        <w:rPr>
          <w:rFonts w:hint="eastAsia" w:ascii="等线 Light" w:hAnsi="等线 Light" w:eastAsia="等线 Light"/>
          <w:b/>
          <w:sz w:val="21"/>
          <w:szCs w:val="21"/>
        </w:rPr>
        <w:t>、</w:t>
      </w:r>
      <w:r>
        <w:rPr>
          <w:rFonts w:ascii="等线 Light" w:hAnsi="等线 Light" w:eastAsia="等线 Light"/>
          <w:b/>
          <w:sz w:val="21"/>
          <w:szCs w:val="21"/>
        </w:rPr>
        <w:t>生物工程</w:t>
      </w:r>
      <w:r>
        <w:rPr>
          <w:rFonts w:hint="eastAsia" w:ascii="等线 Light" w:hAnsi="等线 Light" w:eastAsia="等线 Light"/>
          <w:b/>
          <w:sz w:val="21"/>
          <w:szCs w:val="21"/>
        </w:rPr>
        <w:t>、</w:t>
      </w:r>
      <w:r>
        <w:rPr>
          <w:rFonts w:ascii="等线 Light" w:hAnsi="等线 Light" w:eastAsia="等线 Light"/>
          <w:b/>
          <w:sz w:val="21"/>
          <w:szCs w:val="21"/>
        </w:rPr>
        <w:t>食品工程</w:t>
      </w:r>
      <w:r>
        <w:rPr>
          <w:rFonts w:hint="eastAsia" w:ascii="等线 Light" w:hAnsi="等线 Light" w:eastAsia="等线 Light"/>
          <w:b/>
          <w:sz w:val="21"/>
          <w:szCs w:val="21"/>
        </w:rPr>
        <w:t>、</w:t>
      </w:r>
      <w:r>
        <w:rPr>
          <w:rFonts w:ascii="等线 Light" w:hAnsi="等线 Light" w:eastAsia="等线 Light"/>
          <w:b/>
          <w:sz w:val="21"/>
          <w:szCs w:val="21"/>
        </w:rPr>
        <w:t>环境工程等化学合成相关专业</w:t>
      </w:r>
    </w:p>
    <w:p>
      <w:pPr>
        <w:pStyle w:val="5"/>
        <w:spacing w:before="0" w:after="0" w:line="360" w:lineRule="auto"/>
        <w:rPr>
          <w:rFonts w:ascii="等线 Light" w:hAnsi="等线 Light" w:eastAsia="等线 Light"/>
          <w:b/>
          <w:sz w:val="21"/>
          <w:szCs w:val="21"/>
        </w:rPr>
      </w:pPr>
      <w:r>
        <w:rPr>
          <w:rFonts w:hint="eastAsia" w:ascii="等线 Light" w:hAnsi="等线 Light" w:eastAsia="等线 Light"/>
          <w:b/>
          <w:sz w:val="21"/>
          <w:szCs w:val="21"/>
        </w:rPr>
        <w:t>研发技术类/应用技术类/生产工艺类/国内外销售类/职能类/管理培训生等岗位</w:t>
      </w:r>
    </w:p>
    <w:p>
      <w:pPr>
        <w:pStyle w:val="5"/>
        <w:spacing w:before="0" w:after="0"/>
        <w:rPr>
          <w:rFonts w:ascii="等线 Light" w:hAnsi="等线 Light" w:eastAsia="等线 Light" w:cs="Arial"/>
          <w:b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5"/>
        <w:spacing w:before="0" w:after="0"/>
        <w:rPr>
          <w:rFonts w:ascii="黑体" w:hAnsi="黑体" w:eastAsia="黑体"/>
          <w:b/>
          <w:color w:val="C00000"/>
          <w:sz w:val="32"/>
          <w:szCs w:val="21"/>
        </w:rPr>
      </w:pPr>
      <w:r>
        <w:rPr>
          <w:rStyle w:val="8"/>
          <w:rFonts w:ascii="等线 Light" w:hAnsi="等线 Light" w:eastAsia="等线 Light" w:cs="Arial"/>
          <w:sz w:val="21"/>
          <w:szCs w:val="21"/>
        </w:rPr>
        <w:drawing>
          <wp:inline distT="0" distB="0" distL="0" distR="0">
            <wp:extent cx="365125" cy="499110"/>
            <wp:effectExtent l="0" t="0" r="0" b="0"/>
            <wp:docPr id="15" name="图片 15" descr="E:\2.招聘配置\校招宣传\公司Logo\普赛达胶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E:\2.招聘配置\校招宣传\公司Logo\普赛达胶叔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278" cy="50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color w:val="C00000"/>
          <w:sz w:val="32"/>
          <w:szCs w:val="21"/>
        </w:rPr>
        <w:t>“</w:t>
      </w:r>
      <w:r>
        <w:rPr>
          <w:rFonts w:hint="eastAsia" w:ascii="等线 Light" w:hAnsi="等线 Light" w:eastAsia="等线 Light"/>
          <w:b/>
          <w:bCs/>
          <w:color w:val="C00000"/>
        </w:rPr>
        <w:t>马上投递</w:t>
      </w:r>
      <w:r>
        <w:rPr>
          <w:rFonts w:ascii="黑体" w:hAnsi="黑体" w:eastAsia="黑体"/>
          <w:b/>
          <w:color w:val="C00000"/>
          <w:sz w:val="32"/>
          <w:szCs w:val="21"/>
        </w:rPr>
        <w:t>”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公司官网：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HYPERLINK "http://www.pustar.com" </w:instrTex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9"/>
          <w:rFonts w:ascii="等线 Light" w:hAnsi="等线 Light" w:eastAsia="等线 Light" w:cs="Arial"/>
          <w:sz w:val="21"/>
          <w:szCs w:val="21"/>
        </w:rPr>
        <w:t>www.pustar.com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招聘专线：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0769-82068778（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人力资源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招聘组）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r微信：13925799060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胡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女士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/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18033330592 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林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女士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/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18033018097 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方女士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投递邮箱：</w:t>
      </w:r>
      <w:r>
        <w:rPr>
          <w:rFonts w:ascii="等线 Light" w:hAnsi="等线 Light" w:eastAsia="等线 Ligh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hr@pustar.com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"/>
        <w:rPr>
          <w:rFonts w:ascii="等线 Light" w:hAnsi="等线 Light" w:eastAsia="等线 Light" w:cs="Arial"/>
          <w:b/>
          <w:color w:val="003E88"/>
          <w:sz w:val="22"/>
          <w:szCs w:val="21"/>
        </w:rPr>
      </w:pP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更多校招资讯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，敬请关注“</w:t>
      </w:r>
      <w:r>
        <w:rPr>
          <w:rFonts w:hint="eastAsia" w:ascii="等线 Light" w:hAnsi="等线 Light" w:eastAsia="等线 Light" w:cs="Arial"/>
          <w:b/>
          <w:color w:val="003E88"/>
          <w:sz w:val="22"/>
          <w:szCs w:val="21"/>
        </w:rPr>
        <w:t>普赛达校园招聘中心</w:t>
      </w:r>
      <w:r>
        <w:rPr>
          <w:rFonts w:hint="eastAsia"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”公众号！</w:t>
      </w: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等线 Light" w:hAnsi="等线 Light" w:eastAsia="等线 Light" w:cs="Arial"/>
          <w:b/>
          <w:color w:val="003E88"/>
          <w:sz w:val="22"/>
          <w:szCs w:val="21"/>
        </w:rPr>
        <w:t>↓↓↓</w:t>
      </w:r>
    </w:p>
    <w:p>
      <w:pPr>
        <w:pStyle w:val="5"/>
        <w:jc w:val="center"/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等线 Light" w:hAnsi="等线 Light" w:eastAsia="等线 Light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75030" cy="875030"/>
            <wp:effectExtent l="0" t="0" r="1270" b="1270"/>
            <wp:docPr id="16" name="图片 16" descr="E:\2.招聘配置\校招宣传\普赛达校园招聘中心公众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E:\2.招聘配置\校招宣传\普赛达校园招聘中心公众号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after="0"/>
        <w:rPr>
          <w:rFonts w:ascii="黑体" w:hAnsi="黑体" w:eastAsia="黑体"/>
          <w:b/>
          <w:color w:val="C00000"/>
          <w:sz w:val="32"/>
          <w:szCs w:val="21"/>
        </w:rPr>
      </w:pPr>
      <w:r>
        <w:rPr>
          <w:rStyle w:val="8"/>
          <w:rFonts w:ascii="等线 Light" w:hAnsi="等线 Light" w:eastAsia="等线 Light" w:cs="Arial"/>
          <w:sz w:val="21"/>
          <w:szCs w:val="21"/>
        </w:rPr>
        <w:drawing>
          <wp:inline distT="0" distB="0" distL="0" distR="0">
            <wp:extent cx="365125" cy="499110"/>
            <wp:effectExtent l="0" t="0" r="0" b="0"/>
            <wp:docPr id="17" name="图片 17" descr="E:\2.招聘配置\校招宣传\公司Logo\普赛达胶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E:\2.招聘配置\校招宣传\公司Logo\普赛达胶叔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278" cy="50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color w:val="C00000"/>
          <w:sz w:val="32"/>
          <w:szCs w:val="21"/>
        </w:rPr>
        <w:t>“</w:t>
      </w:r>
      <w:r>
        <w:rPr>
          <w:rFonts w:hint="eastAsia" w:ascii="等线 Light" w:hAnsi="等线 Light" w:eastAsia="等线 Light"/>
          <w:b/>
          <w:bCs/>
          <w:color w:val="C00000"/>
        </w:rPr>
        <w:t>附校招岗位介绍</w:t>
      </w:r>
      <w:r>
        <w:rPr>
          <w:rFonts w:ascii="黑体" w:hAnsi="黑体" w:eastAsia="黑体"/>
          <w:b/>
          <w:color w:val="C00000"/>
          <w:sz w:val="32"/>
          <w:szCs w:val="21"/>
        </w:rPr>
        <w:t>”</w:t>
      </w:r>
    </w:p>
    <w:p>
      <w:pPr>
        <w:pStyle w:val="5"/>
        <w:spacing w:before="0" w:after="0"/>
        <w:rPr>
          <w:rFonts w:ascii="等线 Light" w:hAnsi="等线 Light" w:eastAsia="等线 Light" w:cs="Arial"/>
          <w:b/>
          <w:color w:val="003E88"/>
          <w:sz w:val="21"/>
          <w:szCs w:val="21"/>
        </w:rPr>
      </w:pPr>
      <w:r>
        <w:rPr>
          <w:rFonts w:hint="eastAsia" w:ascii="等线 Light" w:hAnsi="等线 Light" w:eastAsia="等线 Light" w:cs="Arial"/>
          <w:b/>
          <w:color w:val="003E88"/>
          <w:sz w:val="21"/>
          <w:szCs w:val="21"/>
        </w:rPr>
        <w:t>【研发技术类】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1、开发工程师 （</w:t>
      </w: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人，硕士及以上学历）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职位描述：</w:t>
      </w:r>
    </w:p>
    <w:p>
      <w:pPr>
        <w:pStyle w:val="5"/>
        <w:ind w:firstLine="480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主要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负责</w:t>
      </w: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胶黏剂工艺与配方设计，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及其</w:t>
      </w: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项目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试验操作与测试</w:t>
      </w: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，协助项目组管理内部事务；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职位要求：</w:t>
      </w:r>
    </w:p>
    <w:p>
      <w:pPr>
        <w:pStyle w:val="5"/>
        <w:ind w:firstLine="400" w:firstLineChars="200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高分子材料、化学合成相关专业，具备较好的英语阅读能力，英语六级及以上者优先；</w:t>
      </w:r>
    </w:p>
    <w:p>
      <w:pPr>
        <w:pStyle w:val="5"/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2、分析工程师 （</w:t>
      </w: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人，硕士及以上学历）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职位描述：</w:t>
      </w:r>
    </w:p>
    <w:p>
      <w:pPr>
        <w:pStyle w:val="5"/>
        <w:ind w:firstLine="480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主要负责协助产品开发组进行产品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及其原料</w:t>
      </w: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成分分析、检测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相关</w:t>
      </w: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工作等；</w:t>
      </w:r>
    </w:p>
    <w:p>
      <w:pPr>
        <w:pStyle w:val="5"/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职位要求：</w:t>
      </w:r>
    </w:p>
    <w:p>
      <w:pPr>
        <w:pStyle w:val="5"/>
        <w:ind w:firstLine="400" w:firstLineChars="200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高分子材料、化学合成相关专业，具备较好的英语阅读能力，英语六级及以上者优先；</w:t>
      </w:r>
    </w:p>
    <w:p>
      <w:pPr>
        <w:pStyle w:val="5"/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、技术工程师（</w:t>
      </w: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人，本科及以上学历）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职位描述：</w:t>
      </w:r>
    </w:p>
    <w:p>
      <w:pPr>
        <w:pStyle w:val="5"/>
        <w:ind w:firstLine="480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协助开发工程师进行项目试验及配方优化，并对生产系统提供技术支持及指导。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职位要求：</w:t>
      </w:r>
    </w:p>
    <w:p>
      <w:pPr>
        <w:pStyle w:val="5"/>
        <w:ind w:firstLine="400" w:firstLineChars="200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高分子材料、化学合成类相关专业；</w:t>
      </w:r>
    </w:p>
    <w:p>
      <w:pPr>
        <w:pStyle w:val="5"/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、测试工程师（</w:t>
      </w: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人，本科及以上学历）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职位描述：</w:t>
      </w:r>
    </w:p>
    <w:p>
      <w:pPr>
        <w:pStyle w:val="5"/>
        <w:ind w:firstLine="480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负责产品的型式检验，新产品验证测试及针对客户应用现场的技术支持工作。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职位要求：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（1）高分子材料、化学合成类相关专业；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）对分析检测设备有一定的了解；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5"/>
        <w:spacing w:before="0" w:after="0"/>
        <w:rPr>
          <w:rFonts w:ascii="等线 Light" w:hAnsi="等线 Light" w:eastAsia="等线 Light" w:cs="Arial"/>
          <w:b/>
          <w:color w:val="003E88"/>
          <w:sz w:val="21"/>
          <w:szCs w:val="21"/>
        </w:rPr>
      </w:pPr>
      <w:r>
        <w:rPr>
          <w:rFonts w:hint="eastAsia" w:ascii="等线 Light" w:hAnsi="等线 Light" w:eastAsia="等线 Light" w:cs="Arial"/>
          <w:b/>
          <w:color w:val="003E88"/>
          <w:sz w:val="21"/>
          <w:szCs w:val="21"/>
        </w:rPr>
        <w:t>【应用技术类】</w:t>
      </w:r>
    </w:p>
    <w:p>
      <w:pPr>
        <w:widowControl/>
        <w:spacing w:after="75"/>
        <w:jc w:val="left"/>
        <w:rPr>
          <w:rFonts w:ascii="等线 Light" w:hAnsi="等线 Light" w:eastAsia="等线 Light" w:cs="Arial"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ascii="等线 Light" w:hAnsi="等线 Light" w:eastAsia="等线 Light" w:cs="Arial"/>
          <w:b/>
          <w:bCs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等线 Light" w:hAnsi="等线 Light" w:eastAsia="等线 Light" w:cs="Arial"/>
          <w:b/>
          <w:bCs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  <w:t>、应用工程师（</w:t>
      </w:r>
      <w:r>
        <w:rPr>
          <w:rFonts w:ascii="等线 Light" w:hAnsi="等线 Light" w:eastAsia="等线 Light" w:cs="Arial"/>
          <w:b/>
          <w:bCs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等线 Light" w:hAnsi="等线 Light" w:eastAsia="等线 Light" w:cs="Arial"/>
          <w:b/>
          <w:bCs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  <w:t>人，本科及以上学历）</w:t>
      </w:r>
    </w:p>
    <w:p>
      <w:pPr>
        <w:widowControl/>
        <w:spacing w:before="75" w:after="75"/>
        <w:jc w:val="left"/>
        <w:rPr>
          <w:rFonts w:ascii="等线 Light" w:hAnsi="等线 Light" w:eastAsia="等线 Light" w:cs="Arial"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b/>
          <w:bCs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  <w:t>职位描述：</w:t>
      </w:r>
    </w:p>
    <w:p>
      <w:pPr>
        <w:widowControl/>
        <w:spacing w:before="75" w:after="75"/>
        <w:jc w:val="left"/>
        <w:rPr>
          <w:rFonts w:ascii="等线 Light" w:hAnsi="等线 Light" w:eastAsia="等线 Light" w:cs="Arial"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  <w:t>  售前对胶黏剂</w:t>
      </w:r>
      <w:r>
        <w:rPr>
          <w:rFonts w:ascii="等线 Light" w:hAnsi="等线 Light" w:eastAsia="等线 Light" w:cs="Arial"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  <w:t>产品应用</w:t>
      </w:r>
      <w:r>
        <w:rPr>
          <w:rFonts w:hint="eastAsia" w:ascii="等线 Light" w:hAnsi="等线 Light" w:eastAsia="等线 Light" w:cs="Arial"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  <w:t>基材做相容性测试；售中为客户提供胶黏剂施工应用培训、现场施工指导；售后及时处理客诉，分析原因给出解决方案。</w:t>
      </w:r>
    </w:p>
    <w:p>
      <w:pPr>
        <w:widowControl/>
        <w:spacing w:before="75" w:after="75"/>
        <w:jc w:val="left"/>
        <w:rPr>
          <w:rFonts w:ascii="等线 Light" w:hAnsi="等线 Light" w:eastAsia="等线 Light" w:cs="Arial"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b/>
          <w:bCs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  <w:t>职位要求：</w:t>
      </w:r>
    </w:p>
    <w:p>
      <w:pPr>
        <w:widowControl/>
        <w:spacing w:before="75" w:after="75"/>
        <w:jc w:val="left"/>
        <w:rPr>
          <w:rFonts w:ascii="等线 Light" w:hAnsi="等线 Light" w:eastAsia="等线 Light" w:cs="Arial"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  <w:t>（1）化工相关专业优先，其他专业优秀毕业生亦可；</w:t>
      </w:r>
    </w:p>
    <w:p>
      <w:pPr>
        <w:widowControl/>
        <w:spacing w:before="75" w:after="75"/>
        <w:jc w:val="left"/>
        <w:rPr>
          <w:rFonts w:ascii="等线 Light" w:hAnsi="等线 Light" w:eastAsia="等线 Light" w:cs="Arial"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  <w:t>（2）性格开朗，工作热情高，沟通协调能力强，应变能力；</w:t>
      </w:r>
    </w:p>
    <w:p>
      <w:pPr>
        <w:widowControl/>
        <w:spacing w:before="75"/>
        <w:jc w:val="left"/>
        <w:rPr>
          <w:rFonts w:ascii="等线 Light" w:hAnsi="等线 Light" w:eastAsia="等线 Light" w:cs="Arial"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kern w:val="0"/>
          <w:sz w:val="20"/>
          <w:szCs w:val="21"/>
          <w14:textFill>
            <w14:solidFill>
              <w14:schemeClr w14:val="tx1"/>
            </w14:solidFill>
          </w14:textFill>
        </w:rPr>
        <w:t>（3）愿意从事销售技术支持，乐于与客户沟通，能适应出差到客户现场处理技术问题；</w:t>
      </w:r>
    </w:p>
    <w:p>
      <w:pPr>
        <w:pStyle w:val="5"/>
        <w:spacing w:before="0" w:after="0"/>
        <w:rPr>
          <w:rFonts w:ascii="等线 Light" w:hAnsi="等线 Light" w:eastAsia="等线 Light" w:cs="Arial"/>
          <w:b/>
          <w:color w:val="003E88"/>
          <w:sz w:val="21"/>
          <w:szCs w:val="21"/>
        </w:rPr>
      </w:pPr>
    </w:p>
    <w:p>
      <w:pPr>
        <w:pStyle w:val="5"/>
        <w:spacing w:before="0" w:after="0"/>
        <w:rPr>
          <w:rFonts w:ascii="等线 Light" w:hAnsi="等线 Light" w:eastAsia="等线 Light" w:cs="Arial"/>
          <w:b/>
          <w:color w:val="003E88"/>
          <w:sz w:val="21"/>
          <w:szCs w:val="21"/>
        </w:rPr>
      </w:pPr>
      <w:r>
        <w:rPr>
          <w:rFonts w:hint="eastAsia" w:ascii="等线 Light" w:hAnsi="等线 Light" w:eastAsia="等线 Light" w:cs="Arial"/>
          <w:b/>
          <w:color w:val="003E88"/>
          <w:sz w:val="21"/>
          <w:szCs w:val="21"/>
        </w:rPr>
        <w:t>【国内外销售类】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、销售工程师 （</w:t>
      </w: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人，本科及以上学历）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职位描述：</w:t>
      </w:r>
    </w:p>
    <w:p>
      <w:pPr>
        <w:pStyle w:val="5"/>
        <w:ind w:firstLine="480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发现国内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胶黏剂</w:t>
      </w: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市场机会进行市场开拓、开发与维护客户关系，完成销售目标。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职位要求: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（1）专业不限，化工相关专业可优先考虑；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（2）积极主动、应变能力强、学习力强，对销售工作充满激情，有较强的成功欲望；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、外贸业务员 （</w:t>
      </w: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人，本科及以上学历）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职位描述：</w:t>
      </w:r>
    </w:p>
    <w:p>
      <w:pPr>
        <w:pStyle w:val="5"/>
        <w:ind w:firstLine="480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负责海外胶黏剂市场业务的维护与开拓，市场信息的收集与整理，完成销售目标。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职位要求: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（1）专业不限，英语及化工相关专业可优先考虑；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（2）积极主动，英语四级以上，口语流利，有第二语言（德语、俄语等）优先考虑；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（3）对销售工作充满激情，有较强的成功欲望；</w:t>
      </w:r>
    </w:p>
    <w:p>
      <w:pPr>
        <w:pStyle w:val="5"/>
        <w:spacing w:before="0" w:after="0"/>
        <w:rPr>
          <w:rFonts w:ascii="等线 Light" w:hAnsi="等线 Light" w:eastAsia="等线 Light" w:cs="Arial"/>
          <w:b/>
          <w:color w:val="003E88"/>
          <w:sz w:val="21"/>
          <w:szCs w:val="21"/>
        </w:rPr>
      </w:pPr>
    </w:p>
    <w:p>
      <w:pPr>
        <w:pStyle w:val="5"/>
        <w:spacing w:before="0" w:after="0"/>
        <w:rPr>
          <w:rFonts w:ascii="等线 Light" w:hAnsi="等线 Light" w:eastAsia="等线 Light" w:cs="Arial"/>
          <w:b/>
          <w:color w:val="003E88"/>
          <w:sz w:val="21"/>
          <w:szCs w:val="21"/>
        </w:rPr>
      </w:pPr>
      <w:r>
        <w:rPr>
          <w:rFonts w:hint="eastAsia" w:ascii="等线 Light" w:hAnsi="等线 Light" w:eastAsia="等线 Light" w:cs="Arial"/>
          <w:b/>
          <w:color w:val="003E88"/>
          <w:sz w:val="21"/>
          <w:szCs w:val="21"/>
        </w:rPr>
        <w:t>【生产工艺类】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8、工艺工程师（</w:t>
      </w: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人，本科及以上学历）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职位描述：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  负责自动化生产线工艺技术，中央控制操作及产品生产现场异常处理。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职位要求：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（1）高分子材料、化学合成类相关专业；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（2）愿意从事生产技术研究和生产现场管理，工作热情高，适应生产现场两班倒工作；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9、设备工程师 （</w:t>
      </w: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人，本科及以上学历）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职位描述：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   负责生产设备设计、设备采购、产线设备的维护、保养及修理。 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职位要求：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（1）机电一体化、设备安装与维修相关专业；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（2）吃苦耐劳，抗压能力强，工作热情高，适应生产现场工作强度。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10、生产储干 （</w:t>
      </w: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人，本科及以上学历）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职位描述：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   负责生产现场的人员管理及生产进度管控，确保产品质量和交期达成。 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职位要求：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（1）专业不限，化工相关专业优先考虑；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（2）吃苦耐劳，抗压能力强，工作热情高，适应生产现场工作强度。</w:t>
      </w:r>
    </w:p>
    <w:p>
      <w:pPr>
        <w:pStyle w:val="5"/>
        <w:spacing w:before="0" w:after="0"/>
        <w:rPr>
          <w:rFonts w:ascii="等线 Light" w:hAnsi="等线 Light" w:eastAsia="等线 Light" w:cs="Arial"/>
          <w:b/>
          <w:color w:val="003E88"/>
          <w:sz w:val="21"/>
          <w:szCs w:val="21"/>
        </w:rPr>
      </w:pPr>
    </w:p>
    <w:p>
      <w:pPr>
        <w:pStyle w:val="5"/>
        <w:spacing w:before="0" w:after="0"/>
        <w:rPr>
          <w:rFonts w:ascii="等线 Light" w:hAnsi="等线 Light" w:eastAsia="等线 Light" w:cs="Arial"/>
          <w:b/>
          <w:color w:val="003E88"/>
          <w:sz w:val="21"/>
          <w:szCs w:val="21"/>
        </w:rPr>
      </w:pPr>
      <w:r>
        <w:rPr>
          <w:rFonts w:hint="eastAsia" w:ascii="等线 Light" w:hAnsi="等线 Light" w:eastAsia="等线 Light" w:cs="Arial"/>
          <w:b/>
          <w:color w:val="003E88"/>
          <w:sz w:val="21"/>
          <w:szCs w:val="21"/>
        </w:rPr>
        <w:t>【职能及管培类】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、人力资源专员（2人，本科及以上学历）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职位描述：</w:t>
      </w:r>
    </w:p>
    <w:p>
      <w:pPr>
        <w:pStyle w:val="5"/>
        <w:ind w:firstLine="480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承担人力资源招聘/培训一个模块的工作，同时能协同其他模块工作的开展；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职位要求: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（1）人力资源管理、企业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管理、</w:t>
      </w: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行政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管理</w:t>
      </w: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、经济管理类等</w:t>
      </w:r>
      <w:r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相关</w:t>
      </w: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专业优先；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（2）男女不限，具备良好的沟通协调能力，积极主动；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（3）具备较强的责任心，办公软件使用熟练；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、管理培训生（</w:t>
      </w:r>
      <w:r>
        <w:rPr>
          <w:rStyle w:val="8"/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人，本科及以上学历）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职位描述：</w:t>
      </w:r>
    </w:p>
    <w:p>
      <w:pPr>
        <w:pStyle w:val="5"/>
        <w:ind w:firstLine="480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作为管理方向发展的储备人员，通过集中培养和部门轮岗的形式，发展其岗位专业技能和基层管理能力，逐步向管理人员方向培养。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职位要求：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（1）专业不限，化工专业、管理类专业优先；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（2）男女不限，具备良好的团队协作能力，沟通能力良好，有责任心，能适应复杂和艰苦的工作环境；</w:t>
      </w:r>
    </w:p>
    <w:p>
      <w:pPr>
        <w:pStyle w:val="5"/>
        <w:rPr>
          <w:rFonts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（3）有往基层现场管理方向发展的意愿。</w:t>
      </w:r>
    </w:p>
    <w:p>
      <w:pPr>
        <w:pStyle w:val="5"/>
        <w:spacing w:before="0" w:after="0"/>
        <w:rPr>
          <w:rFonts w:ascii="等线 Light" w:hAnsi="等线 Light" w:eastAsia="等线 Ligh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等线 Light" w:hAnsi="等线 Light" w:eastAsia="等线 Ligh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                                         </w:t>
      </w:r>
    </w:p>
    <w:p>
      <w:pPr>
        <w:pStyle w:val="5"/>
        <w:spacing w:before="0" w:after="0"/>
        <w:jc w:val="center"/>
        <w:rPr>
          <w:rFonts w:ascii="等线 Light" w:hAnsi="等线 Light" w:eastAsia="等线 Light"/>
          <w:b/>
          <w:color w:val="C00000"/>
          <w:szCs w:val="21"/>
        </w:rPr>
      </w:pPr>
      <w:r>
        <w:rPr>
          <w:rFonts w:hint="eastAsia" w:ascii="等线 Light" w:hAnsi="等线 Light" w:eastAsia="等线 Light"/>
          <w:b/>
          <w:color w:val="C00000"/>
          <w:szCs w:val="21"/>
        </w:rPr>
        <w:t>未来可期，与你共同畅想！</w:t>
      </w:r>
    </w:p>
    <w:sectPr>
      <w:headerReference r:id="rId3" w:type="default"/>
      <w:pgSz w:w="11906" w:h="16838"/>
      <w:pgMar w:top="1440" w:right="1080" w:bottom="1440" w:left="1080" w:header="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1678305</wp:posOffset>
          </wp:positionH>
          <wp:positionV relativeFrom="paragraph">
            <wp:posOffset>156210</wp:posOffset>
          </wp:positionV>
          <wp:extent cx="2833370" cy="344805"/>
          <wp:effectExtent l="0" t="0" r="5080" b="0"/>
          <wp:wrapTopAndBottom/>
          <wp:docPr id="7" name="图片 7" descr="E:\2.招聘配置\校招宣传\公司Logo\123(DEC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E:\2.招聘配置\校招宣传\公司Logo\123(DEC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3337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8E232A"/>
    <w:multiLevelType w:val="multilevel"/>
    <w:tmpl w:val="248E232A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30170F"/>
    <w:multiLevelType w:val="multilevel"/>
    <w:tmpl w:val="4430170F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4CC"/>
    <w:rsid w:val="00045B42"/>
    <w:rsid w:val="00063842"/>
    <w:rsid w:val="00073231"/>
    <w:rsid w:val="00080B59"/>
    <w:rsid w:val="000D590A"/>
    <w:rsid w:val="000D6BFA"/>
    <w:rsid w:val="000F616B"/>
    <w:rsid w:val="001500B9"/>
    <w:rsid w:val="00161B1F"/>
    <w:rsid w:val="0018163A"/>
    <w:rsid w:val="001A3951"/>
    <w:rsid w:val="001A4987"/>
    <w:rsid w:val="001B3497"/>
    <w:rsid w:val="001C13FD"/>
    <w:rsid w:val="001F7BAF"/>
    <w:rsid w:val="00236408"/>
    <w:rsid w:val="00273F2E"/>
    <w:rsid w:val="002777BF"/>
    <w:rsid w:val="00286548"/>
    <w:rsid w:val="00296046"/>
    <w:rsid w:val="002A2A76"/>
    <w:rsid w:val="002B291E"/>
    <w:rsid w:val="002B2D50"/>
    <w:rsid w:val="002E0108"/>
    <w:rsid w:val="002E096B"/>
    <w:rsid w:val="002E7C2C"/>
    <w:rsid w:val="003043F9"/>
    <w:rsid w:val="00304F24"/>
    <w:rsid w:val="00310ABC"/>
    <w:rsid w:val="00352A08"/>
    <w:rsid w:val="00357B78"/>
    <w:rsid w:val="00360B23"/>
    <w:rsid w:val="003733DC"/>
    <w:rsid w:val="003E1985"/>
    <w:rsid w:val="00462D46"/>
    <w:rsid w:val="004774D1"/>
    <w:rsid w:val="004B18E5"/>
    <w:rsid w:val="004E742B"/>
    <w:rsid w:val="0051276C"/>
    <w:rsid w:val="00522191"/>
    <w:rsid w:val="005330E5"/>
    <w:rsid w:val="00577015"/>
    <w:rsid w:val="005C5E2C"/>
    <w:rsid w:val="005D6346"/>
    <w:rsid w:val="005E5906"/>
    <w:rsid w:val="005F1CA9"/>
    <w:rsid w:val="005F336B"/>
    <w:rsid w:val="006252D5"/>
    <w:rsid w:val="00635543"/>
    <w:rsid w:val="00653B70"/>
    <w:rsid w:val="00671098"/>
    <w:rsid w:val="00691FC8"/>
    <w:rsid w:val="006B4443"/>
    <w:rsid w:val="006C749F"/>
    <w:rsid w:val="006F2F0C"/>
    <w:rsid w:val="00750BD2"/>
    <w:rsid w:val="00752393"/>
    <w:rsid w:val="007934CC"/>
    <w:rsid w:val="007C57E3"/>
    <w:rsid w:val="007C5FB5"/>
    <w:rsid w:val="007D1A6C"/>
    <w:rsid w:val="007E57CB"/>
    <w:rsid w:val="00814BE1"/>
    <w:rsid w:val="00825E57"/>
    <w:rsid w:val="008872A2"/>
    <w:rsid w:val="00893735"/>
    <w:rsid w:val="008C3EEF"/>
    <w:rsid w:val="008E5181"/>
    <w:rsid w:val="008F0728"/>
    <w:rsid w:val="00976859"/>
    <w:rsid w:val="009B22B2"/>
    <w:rsid w:val="009C0D0A"/>
    <w:rsid w:val="00A12A27"/>
    <w:rsid w:val="00A34E83"/>
    <w:rsid w:val="00A42E50"/>
    <w:rsid w:val="00A5007B"/>
    <w:rsid w:val="00A532E9"/>
    <w:rsid w:val="00A64BA2"/>
    <w:rsid w:val="00A979B1"/>
    <w:rsid w:val="00AA0C1F"/>
    <w:rsid w:val="00AA30A1"/>
    <w:rsid w:val="00AF0DC8"/>
    <w:rsid w:val="00AF5258"/>
    <w:rsid w:val="00B32105"/>
    <w:rsid w:val="00B367AD"/>
    <w:rsid w:val="00B37AEE"/>
    <w:rsid w:val="00B727F0"/>
    <w:rsid w:val="00B76A78"/>
    <w:rsid w:val="00B8230B"/>
    <w:rsid w:val="00BB0F6D"/>
    <w:rsid w:val="00BE7FE6"/>
    <w:rsid w:val="00C01200"/>
    <w:rsid w:val="00C03DC2"/>
    <w:rsid w:val="00C04740"/>
    <w:rsid w:val="00C064BA"/>
    <w:rsid w:val="00C2767C"/>
    <w:rsid w:val="00C45F8F"/>
    <w:rsid w:val="00C50F88"/>
    <w:rsid w:val="00C64E4B"/>
    <w:rsid w:val="00C779B4"/>
    <w:rsid w:val="00C8100A"/>
    <w:rsid w:val="00D27B39"/>
    <w:rsid w:val="00D55F3B"/>
    <w:rsid w:val="00D921D4"/>
    <w:rsid w:val="00D96AE8"/>
    <w:rsid w:val="00DA169F"/>
    <w:rsid w:val="00DA6AFA"/>
    <w:rsid w:val="00E72D44"/>
    <w:rsid w:val="00E77823"/>
    <w:rsid w:val="00E86FDB"/>
    <w:rsid w:val="00EA535A"/>
    <w:rsid w:val="00ED2E1A"/>
    <w:rsid w:val="00EE2342"/>
    <w:rsid w:val="00F06A00"/>
    <w:rsid w:val="00F20444"/>
    <w:rsid w:val="00F445FD"/>
    <w:rsid w:val="00F845A1"/>
    <w:rsid w:val="327B01C5"/>
    <w:rsid w:val="48EA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75" w:after="75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2">
    <w:name w:val="批注框文本 Char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3ED185-B131-4C2F-9556-286666E6F1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480</Words>
  <Characters>2738</Characters>
  <Lines>22</Lines>
  <Paragraphs>6</Paragraphs>
  <TotalTime>415</TotalTime>
  <ScaleCrop>false</ScaleCrop>
  <LinksUpToDate>false</LinksUpToDate>
  <CharactersWithSpaces>3212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2021-08-19T09:18:00Z</dcterms:created>
  <dc:creator>Administrator</dc:creator>
  <cp:lastModifiedBy>浅生。</cp:lastModifiedBy>
  <cp:lastPrinted>2019-09-02T08:54:00Z</cp:lastPrinted>
  <dcterms:modified xsi:type="dcterms:W3CDTF">2021-12-07T03:14:19Z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AC0E33DB0894418396256754581BAB44</vt:lpwstr>
  </property>
</Properties>
</file>