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8"/>
        <w:ind w:left="0"/>
        <w:rPr>
          <w:rFonts w:ascii="Times New Roman"/>
          <w:sz w:val="17"/>
        </w:rPr>
      </w:pPr>
    </w:p>
    <w:p>
      <w:pPr>
        <w:spacing w:before="51"/>
        <w:ind w:left="0" w:right="417" w:firstLine="0"/>
        <w:jc w:val="center"/>
        <w:rPr>
          <w:b/>
          <w:sz w:val="44"/>
        </w:rPr>
      </w:pPr>
      <w:r>
        <w:rPr>
          <w:b/>
          <w:sz w:val="44"/>
        </w:rPr>
        <w:t xml:space="preserve">远洋服务 </w:t>
      </w:r>
      <w:r>
        <w:rPr>
          <w:rFonts w:ascii="Times New Roman" w:eastAsia="Times New Roman"/>
          <w:b/>
          <w:sz w:val="44"/>
        </w:rPr>
        <w:t xml:space="preserve">2022 </w:t>
      </w:r>
      <w:r>
        <w:rPr>
          <w:b/>
          <w:sz w:val="44"/>
        </w:rPr>
        <w:t>届校园招聘</w:t>
      </w:r>
    </w:p>
    <w:p>
      <w:pPr>
        <w:pStyle w:val="3"/>
        <w:spacing w:before="1"/>
        <w:ind w:left="0"/>
        <w:rPr>
          <w:b/>
          <w:sz w:val="38"/>
        </w:rPr>
      </w:pPr>
    </w:p>
    <w:p>
      <w:pPr>
        <w:pStyle w:val="2"/>
        <w:spacing w:before="0"/>
      </w:pPr>
      <w:r>
        <w:t>一、公司简介</w:t>
      </w:r>
    </w:p>
    <w:p>
      <w:pPr>
        <w:pStyle w:val="3"/>
        <w:spacing w:before="113" w:line="364" w:lineRule="auto"/>
        <w:ind w:right="649" w:firstLine="640"/>
        <w:rPr>
          <w:rFonts w:hint="default" w:eastAsia="宋体"/>
          <w:lang w:val="en-US" w:eastAsia="zh-CN"/>
        </w:rPr>
      </w:pPr>
      <w:bookmarkStart w:id="0" w:name="_GoBack"/>
      <w:r>
        <w:rPr>
          <w:spacing w:val="-11"/>
        </w:rPr>
        <w:t>远洋服务控股有限公司</w:t>
      </w:r>
      <w:bookmarkEnd w:id="0"/>
      <w:r>
        <w:rPr>
          <w:spacing w:val="-11"/>
        </w:rPr>
        <w:t>，是远洋集团控股有限公司旗下的全资物业公司。</w:t>
      </w:r>
      <w:r>
        <w:rPr>
          <w:rFonts w:hint="eastAsia"/>
          <w:spacing w:val="-11"/>
          <w:lang w:val="en-US" w:eastAsia="zh-CN"/>
        </w:rPr>
        <w:t>2020年12月，远洋服务正式在香港联合交易所有限公司主板挂牌上市（股票代码：06677.HK）。</w:t>
      </w:r>
    </w:p>
    <w:p>
      <w:pPr>
        <w:pStyle w:val="3"/>
        <w:spacing w:before="2"/>
        <w:ind w:left="871"/>
      </w:pPr>
      <w:r>
        <w:rPr>
          <w:spacing w:val="-37"/>
        </w:rPr>
        <w:t xml:space="preserve">自 </w:t>
      </w:r>
      <w:r>
        <w:t>1997</w:t>
      </w:r>
      <w:r>
        <w:rPr>
          <w:spacing w:val="-8"/>
        </w:rPr>
        <w:t xml:space="preserve"> 年成立首家物业公司以来，历经二十多年的发展，</w:t>
      </w:r>
    </w:p>
    <w:p>
      <w:pPr>
        <w:pStyle w:val="3"/>
      </w:pPr>
      <w:r>
        <w:rPr>
          <w:spacing w:val="-28"/>
        </w:rPr>
        <w:t xml:space="preserve">截止 </w:t>
      </w:r>
      <w:r>
        <w:t>2021</w:t>
      </w:r>
      <w:r>
        <w:rPr>
          <w:spacing w:val="-28"/>
        </w:rPr>
        <w:t xml:space="preserve"> 年，远洋服务已布局 </w:t>
      </w:r>
      <w:r>
        <w:t>70</w:t>
      </w:r>
      <w:r>
        <w:rPr>
          <w:rFonts w:hint="eastAsia"/>
          <w:spacing w:val="-10"/>
          <w:lang w:val="en-US" w:eastAsia="zh-CN"/>
        </w:rPr>
        <w:t>+</w:t>
      </w:r>
      <w:r>
        <w:rPr>
          <w:spacing w:val="-10"/>
        </w:rPr>
        <w:t>个一二线城市和具有发展潜</w:t>
      </w:r>
    </w:p>
    <w:p>
      <w:pPr>
        <w:pStyle w:val="3"/>
        <w:spacing w:line="364" w:lineRule="auto"/>
        <w:ind w:right="650"/>
      </w:pPr>
      <w:r>
        <w:rPr>
          <w:spacing w:val="-4"/>
        </w:rPr>
        <w:t>力的大中城市，</w:t>
      </w:r>
      <w:r>
        <w:rPr>
          <w:rFonts w:hint="eastAsia"/>
          <w:spacing w:val="-4"/>
          <w:lang w:val="en-US" w:eastAsia="zh-CN"/>
        </w:rPr>
        <w:t>服务客户超过200万人，</w:t>
      </w:r>
      <w:r>
        <w:rPr>
          <w:spacing w:val="-4"/>
        </w:rPr>
        <w:t>服务面积</w:t>
      </w:r>
      <w:r>
        <w:rPr>
          <w:rFonts w:hint="eastAsia"/>
          <w:spacing w:val="-4"/>
          <w:lang w:val="en-US" w:eastAsia="zh-CN"/>
        </w:rPr>
        <w:t>超过</w:t>
      </w:r>
      <w:r>
        <w:rPr>
          <w:spacing w:val="-4"/>
        </w:rPr>
        <w:t xml:space="preserve"> </w:t>
      </w:r>
      <w:r>
        <w:t>8000</w:t>
      </w:r>
      <w:r>
        <w:rPr>
          <w:spacing w:val="-12"/>
        </w:rPr>
        <w:t xml:space="preserve"> 万平方米，服务项目超过 </w:t>
      </w:r>
      <w:r>
        <w:t>280 个。</w:t>
      </w:r>
    </w:p>
    <w:p>
      <w:pPr>
        <w:pStyle w:val="3"/>
        <w:spacing w:before="1" w:line="364" w:lineRule="auto"/>
        <w:ind w:right="651" w:firstLine="640"/>
      </w:pPr>
      <w:r>
        <w:rPr>
          <w:spacing w:val="-16"/>
        </w:rPr>
        <w:t xml:space="preserve">作为拥有 </w:t>
      </w:r>
      <w:r>
        <w:t>WELL、BOMA、LEED</w:t>
      </w:r>
      <w:r>
        <w:rPr>
          <w:spacing w:val="-9"/>
        </w:rPr>
        <w:t xml:space="preserve"> 等国际认证项目的物业服务企</w:t>
      </w:r>
      <w:r>
        <w:rPr>
          <w:spacing w:val="-13"/>
        </w:rPr>
        <w:t xml:space="preserve">业，远洋服务在中国物业服务百强企业中位列第 </w:t>
      </w:r>
      <w:r>
        <w:t>12</w:t>
      </w:r>
      <w:r>
        <w:rPr>
          <w:spacing w:val="-28"/>
        </w:rPr>
        <w:t xml:space="preserve"> 位。</w:t>
      </w:r>
    </w:p>
    <w:p>
      <w:pPr>
        <w:pStyle w:val="3"/>
        <w:spacing w:before="2" w:line="364" w:lineRule="auto"/>
        <w:ind w:right="490" w:firstLine="640"/>
      </w:pPr>
      <w:r>
        <w:rPr>
          <w:spacing w:val="-5"/>
        </w:rPr>
        <w:t>远洋服务通过打造自身能力并整合优质第三方资源，面向中</w:t>
      </w:r>
      <w:r>
        <w:rPr>
          <w:spacing w:val="-13"/>
        </w:rPr>
        <w:t>高端住宅、高端写字楼、商业综合体、公建设施和产业园区等业</w:t>
      </w:r>
      <w:r>
        <w:rPr>
          <w:spacing w:val="-19"/>
          <w:w w:val="95"/>
        </w:rPr>
        <w:t>态，围绕物业服务、专业服务、智慧服务和市场合作等服务内容，</w:t>
      </w:r>
      <w:r>
        <w:rPr>
          <w:spacing w:val="-15"/>
        </w:rPr>
        <w:t>为用户提供“便捷、可靠、优质”的全业态、全周期、全维度服务。</w:t>
      </w:r>
    </w:p>
    <w:p>
      <w:pPr>
        <w:pStyle w:val="3"/>
        <w:spacing w:before="4" w:line="364" w:lineRule="auto"/>
        <w:ind w:right="649" w:firstLine="640"/>
      </w:pPr>
      <w:r>
        <w:rPr>
          <w:spacing w:val="-4"/>
          <w:w w:val="95"/>
        </w:rPr>
        <w:t>远洋服务始终坚持“懂心意</w:t>
      </w:r>
      <w:r>
        <w:rPr>
          <w:spacing w:val="-27"/>
          <w:w w:val="95"/>
        </w:rPr>
        <w:t>·</w:t>
      </w:r>
      <w:r>
        <w:rPr>
          <w:spacing w:val="-9"/>
          <w:w w:val="95"/>
        </w:rPr>
        <w:t>有新意”的服务理念，致力于</w:t>
      </w:r>
      <w:r>
        <w:rPr>
          <w:spacing w:val="-9"/>
        </w:rPr>
        <w:t>以卓越服务能力为客户创造高品质的美好生活。</w:t>
      </w:r>
    </w:p>
    <w:p>
      <w:pPr>
        <w:pStyle w:val="2"/>
      </w:pPr>
      <w:r>
        <w:t>二、公司福利</w:t>
      </w:r>
    </w:p>
    <w:p>
      <w:pPr>
        <w:pStyle w:val="7"/>
        <w:numPr>
          <w:ilvl w:val="0"/>
          <w:numId w:val="1"/>
        </w:numPr>
        <w:tabs>
          <w:tab w:val="left" w:pos="1194"/>
        </w:tabs>
        <w:spacing w:before="214" w:after="0" w:line="240" w:lineRule="auto"/>
        <w:ind w:left="1193" w:right="0" w:hanging="323"/>
        <w:jc w:val="left"/>
        <w:rPr>
          <w:sz w:val="32"/>
        </w:rPr>
      </w:pPr>
      <w:r>
        <w:rPr>
          <w:spacing w:val="-17"/>
          <w:sz w:val="32"/>
        </w:rPr>
        <w:t xml:space="preserve">平台广阔。公司布局全国 </w:t>
      </w:r>
      <w:r>
        <w:rPr>
          <w:sz w:val="32"/>
        </w:rPr>
        <w:t>70</w:t>
      </w:r>
      <w:r>
        <w:rPr>
          <w:spacing w:val="-23"/>
          <w:sz w:val="32"/>
        </w:rPr>
        <w:t xml:space="preserve"> 余个城市，服务项目超过 </w:t>
      </w:r>
      <w:r>
        <w:rPr>
          <w:sz w:val="32"/>
        </w:rPr>
        <w:t>280</w:t>
      </w:r>
    </w:p>
    <w:p>
      <w:pPr>
        <w:pStyle w:val="3"/>
        <w:spacing w:line="364" w:lineRule="auto"/>
        <w:ind w:right="651"/>
      </w:pPr>
      <w:r>
        <w:rPr>
          <w:spacing w:val="-9"/>
        </w:rPr>
        <w:t xml:space="preserve">个，服务面积逾 </w:t>
      </w:r>
      <w:r>
        <w:t>8000</w:t>
      </w:r>
      <w:r>
        <w:rPr>
          <w:spacing w:val="-9"/>
        </w:rPr>
        <w:t xml:space="preserve"> 万㎡，服务客户数量百万人。让家人放心的企业，畅享全国各地发展机会。</w:t>
      </w:r>
    </w:p>
    <w:p>
      <w:pPr>
        <w:spacing w:after="0" w:line="364" w:lineRule="auto"/>
        <w:sectPr>
          <w:type w:val="continuous"/>
          <w:pgSz w:w="11910" w:h="16840"/>
          <w:pgMar w:top="1580" w:right="880" w:bottom="280" w:left="1300" w:header="720" w:footer="720" w:gutter="0"/>
          <w:cols w:space="720" w:num="1"/>
        </w:sectPr>
      </w:pPr>
    </w:p>
    <w:p>
      <w:pPr>
        <w:pStyle w:val="7"/>
        <w:numPr>
          <w:ilvl w:val="0"/>
          <w:numId w:val="1"/>
        </w:numPr>
        <w:tabs>
          <w:tab w:val="left" w:pos="1194"/>
        </w:tabs>
        <w:spacing w:before="28" w:after="0" w:line="364" w:lineRule="auto"/>
        <w:ind w:left="231" w:right="533" w:firstLine="640"/>
        <w:jc w:val="both"/>
        <w:rPr>
          <w:sz w:val="32"/>
        </w:rPr>
      </w:pPr>
      <w:r>
        <w:rPr>
          <w:spacing w:val="-12"/>
          <w:sz w:val="32"/>
        </w:rPr>
        <w:t>成长发展。物业服务行业前景可期，蕴藏着巨大价值和潜能。公司正处于蓬勃发展的上升阶段，公司重视人才培养，职业发展通道多元，你有机会成长为远洋服务内部的核心骨干力量。</w:t>
      </w:r>
    </w:p>
    <w:p>
      <w:pPr>
        <w:pStyle w:val="7"/>
        <w:numPr>
          <w:ilvl w:val="0"/>
          <w:numId w:val="1"/>
        </w:numPr>
        <w:tabs>
          <w:tab w:val="left" w:pos="1194"/>
        </w:tabs>
        <w:spacing w:before="3" w:after="0" w:line="364" w:lineRule="auto"/>
        <w:ind w:left="231" w:right="650" w:firstLine="640"/>
        <w:jc w:val="both"/>
        <w:rPr>
          <w:sz w:val="32"/>
        </w:rPr>
      </w:pPr>
      <w:r>
        <w:rPr>
          <w:spacing w:val="-10"/>
          <w:w w:val="95"/>
          <w:sz w:val="32"/>
        </w:rPr>
        <w:t>系统培养。公司通过总部、区域公司、项目三级联动，为</w:t>
      </w:r>
      <w:r>
        <w:rPr>
          <w:spacing w:val="-20"/>
          <w:sz w:val="32"/>
        </w:rPr>
        <w:t xml:space="preserve">新生代精心设计 </w:t>
      </w:r>
      <w:r>
        <w:rPr>
          <w:sz w:val="32"/>
        </w:rPr>
        <w:t>2.5</w:t>
      </w:r>
      <w:r>
        <w:rPr>
          <w:spacing w:val="-15"/>
          <w:sz w:val="32"/>
        </w:rPr>
        <w:t xml:space="preserve"> 年发展快车道，迅速完成从应届生到项目负责人及</w:t>
      </w:r>
      <w:r>
        <w:rPr>
          <w:rFonts w:hint="eastAsia"/>
          <w:spacing w:val="-15"/>
          <w:sz w:val="32"/>
          <w:lang w:val="en-US" w:eastAsia="zh-CN"/>
        </w:rPr>
        <w:t>行业专家</w:t>
      </w:r>
      <w:r>
        <w:rPr>
          <w:spacing w:val="-15"/>
          <w:sz w:val="32"/>
        </w:rPr>
        <w:t>的蜕变。</w:t>
      </w:r>
    </w:p>
    <w:p>
      <w:pPr>
        <w:pStyle w:val="7"/>
        <w:numPr>
          <w:ilvl w:val="0"/>
          <w:numId w:val="1"/>
        </w:numPr>
        <w:tabs>
          <w:tab w:val="left" w:pos="1194"/>
        </w:tabs>
        <w:spacing w:before="2" w:after="0" w:line="364" w:lineRule="auto"/>
        <w:ind w:left="231" w:right="649" w:firstLine="640"/>
        <w:jc w:val="left"/>
        <w:rPr>
          <w:sz w:val="32"/>
        </w:rPr>
      </w:pPr>
      <w:r>
        <w:rPr>
          <w:spacing w:val="-11"/>
          <w:w w:val="95"/>
          <w:sz w:val="32"/>
        </w:rPr>
        <w:t>高薪酬。</w:t>
      </w:r>
      <w:r>
        <w:rPr>
          <w:rFonts w:hint="eastAsia"/>
          <w:spacing w:val="-11"/>
          <w:w w:val="95"/>
          <w:sz w:val="32"/>
          <w:lang w:val="en-US" w:eastAsia="zh-CN"/>
        </w:rPr>
        <w:t>应届毕业生年收入66000元起，入职即买六险一金，</w:t>
      </w:r>
      <w:r>
        <w:rPr>
          <w:spacing w:val="-11"/>
          <w:sz w:val="32"/>
        </w:rPr>
        <w:t>培养期间</w:t>
      </w:r>
      <w:r>
        <w:rPr>
          <w:rFonts w:hint="eastAsia"/>
          <w:spacing w:val="-11"/>
          <w:sz w:val="32"/>
          <w:lang w:val="en-US" w:eastAsia="zh-CN"/>
        </w:rPr>
        <w:t>有</w:t>
      </w:r>
      <w:r>
        <w:rPr>
          <w:spacing w:val="-11"/>
          <w:sz w:val="32"/>
        </w:rPr>
        <w:t>多次调薪机会。</w:t>
      </w:r>
    </w:p>
    <w:p>
      <w:pPr>
        <w:pStyle w:val="7"/>
        <w:numPr>
          <w:ilvl w:val="0"/>
          <w:numId w:val="1"/>
        </w:numPr>
        <w:tabs>
          <w:tab w:val="left" w:pos="1194"/>
        </w:tabs>
        <w:spacing w:before="2" w:after="0" w:line="364" w:lineRule="auto"/>
        <w:ind w:left="231" w:right="533" w:firstLine="640"/>
        <w:jc w:val="left"/>
        <w:rPr>
          <w:sz w:val="32"/>
        </w:rPr>
      </w:pPr>
      <w:r>
        <w:rPr>
          <w:spacing w:val="-11"/>
          <w:sz w:val="32"/>
        </w:rPr>
        <w:t>多元福利。除常规带薪年假、国家法定节假日、</w:t>
      </w:r>
      <w:r>
        <w:rPr>
          <w:spacing w:val="-13"/>
          <w:sz w:val="32"/>
        </w:rPr>
        <w:t>体检福利、节日福利和生日会。提</w:t>
      </w:r>
      <w:r>
        <w:rPr>
          <w:spacing w:val="-18"/>
          <w:sz w:val="32"/>
        </w:rPr>
        <w:t>供餐补及过渡性员工宿舍，员工活动丰富多彩。部分城市为符合条件的员工协助办理落户、工作居住证、居住证等。</w:t>
      </w:r>
    </w:p>
    <w:p>
      <w:pPr>
        <w:pStyle w:val="2"/>
        <w:spacing w:before="4"/>
      </w:pPr>
      <w:r>
        <w:t>三、招聘城市及岗位</w:t>
      </w:r>
    </w:p>
    <w:p>
      <w:pPr>
        <w:pStyle w:val="3"/>
        <w:spacing w:before="0"/>
        <w:ind w:left="0"/>
        <w:rPr>
          <w:b/>
          <w:sz w:val="20"/>
        </w:rPr>
      </w:pPr>
    </w:p>
    <w:p>
      <w:pPr>
        <w:pStyle w:val="3"/>
        <w:spacing w:before="11" w:after="1"/>
        <w:ind w:left="0"/>
        <w:rPr>
          <w:b/>
          <w:sz w:val="16"/>
        </w:r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0"/>
        <w:gridCol w:w="3917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40" w:type="dxa"/>
          </w:tcPr>
          <w:p>
            <w:pPr>
              <w:pStyle w:val="8"/>
              <w:spacing w:before="134"/>
              <w:ind w:left="216" w:right="210"/>
              <w:rPr>
                <w:b/>
                <w:sz w:val="28"/>
              </w:rPr>
            </w:pPr>
            <w:r>
              <w:rPr>
                <w:b/>
                <w:sz w:val="28"/>
              </w:rPr>
              <w:t>序号</w:t>
            </w:r>
          </w:p>
        </w:tc>
        <w:tc>
          <w:tcPr>
            <w:tcW w:w="3917" w:type="dxa"/>
          </w:tcPr>
          <w:p>
            <w:pPr>
              <w:pStyle w:val="8"/>
              <w:spacing w:before="134"/>
              <w:ind w:right="389"/>
              <w:rPr>
                <w:b/>
                <w:sz w:val="28"/>
              </w:rPr>
            </w:pPr>
            <w:r>
              <w:rPr>
                <w:b/>
                <w:sz w:val="28"/>
              </w:rPr>
              <w:t>岗位名称</w:t>
            </w:r>
          </w:p>
        </w:tc>
        <w:tc>
          <w:tcPr>
            <w:tcW w:w="4536" w:type="dxa"/>
          </w:tcPr>
          <w:p>
            <w:pPr>
              <w:pStyle w:val="8"/>
              <w:spacing w:before="134"/>
              <w:ind w:left="146" w:right="138"/>
              <w:rPr>
                <w:b/>
                <w:sz w:val="28"/>
              </w:rPr>
            </w:pPr>
            <w:r>
              <w:rPr>
                <w:b/>
                <w:sz w:val="28"/>
              </w:rPr>
              <w:t>工作地点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040" w:type="dxa"/>
          </w:tcPr>
          <w:p>
            <w:pPr>
              <w:pStyle w:val="8"/>
              <w:spacing w:before="133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3917" w:type="dxa"/>
          </w:tcPr>
          <w:p>
            <w:pPr>
              <w:pStyle w:val="8"/>
              <w:spacing w:before="133"/>
              <w:ind w:right="389"/>
              <w:rPr>
                <w:sz w:val="28"/>
              </w:rPr>
            </w:pPr>
            <w:r>
              <w:rPr>
                <w:sz w:val="28"/>
              </w:rPr>
              <w:t>储备项目经理（客服岗）</w:t>
            </w:r>
          </w:p>
        </w:tc>
        <w:tc>
          <w:tcPr>
            <w:tcW w:w="4536" w:type="dxa"/>
            <w:tcBorders>
              <w:bottom w:val="nil"/>
            </w:tcBorders>
          </w:tcPr>
          <w:p>
            <w:pPr>
              <w:pStyle w:val="8"/>
              <w:spacing w:before="0"/>
              <w:ind w:left="0"/>
              <w:jc w:val="left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40" w:type="dxa"/>
          </w:tcPr>
          <w:p>
            <w:pPr>
              <w:pStyle w:val="8"/>
              <w:spacing w:before="133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917" w:type="dxa"/>
          </w:tcPr>
          <w:p>
            <w:pPr>
              <w:pStyle w:val="8"/>
              <w:spacing w:before="133"/>
              <w:ind w:right="389"/>
              <w:rPr>
                <w:sz w:val="28"/>
              </w:rPr>
            </w:pPr>
            <w:r>
              <w:rPr>
                <w:sz w:val="28"/>
              </w:rPr>
              <w:t>储备项目经理（工程岗）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8"/>
              <w:spacing w:before="147"/>
              <w:ind w:left="147" w:right="138"/>
              <w:rPr>
                <w:sz w:val="28"/>
              </w:rPr>
            </w:pPr>
            <w:r>
              <w:rPr>
                <w:sz w:val="28"/>
              </w:rPr>
              <w:t>北京/上海/深圳/大连/沈阳/青岛/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40" w:type="dxa"/>
          </w:tcPr>
          <w:p>
            <w:pPr>
              <w:pStyle w:val="8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3917" w:type="dxa"/>
          </w:tcPr>
          <w:p>
            <w:pPr>
              <w:pStyle w:val="8"/>
              <w:ind w:right="389"/>
              <w:rPr>
                <w:sz w:val="28"/>
              </w:rPr>
            </w:pPr>
            <w:r>
              <w:rPr>
                <w:sz w:val="28"/>
              </w:rPr>
              <w:t>储备项目经理（环境岗）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8"/>
              <w:spacing w:before="137"/>
              <w:ind w:left="146" w:right="138"/>
              <w:rPr>
                <w:sz w:val="28"/>
              </w:rPr>
            </w:pPr>
            <w:r>
              <w:rPr>
                <w:sz w:val="28"/>
              </w:rPr>
              <w:t>济南/天津/北京/秦皇岛/武汉/长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040" w:type="dxa"/>
          </w:tcPr>
          <w:p>
            <w:pPr>
              <w:pStyle w:val="8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917" w:type="dxa"/>
          </w:tcPr>
          <w:p>
            <w:pPr>
              <w:pStyle w:val="8"/>
              <w:ind w:right="389"/>
              <w:rPr>
                <w:sz w:val="28"/>
              </w:rPr>
            </w:pPr>
            <w:r>
              <w:rPr>
                <w:sz w:val="28"/>
              </w:rPr>
              <w:t>财务管理岗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8"/>
              <w:spacing w:before="127"/>
              <w:ind w:left="147" w:right="137"/>
              <w:rPr>
                <w:sz w:val="28"/>
              </w:rPr>
            </w:pPr>
            <w:r>
              <w:rPr>
                <w:sz w:val="28"/>
              </w:rPr>
              <w:t>沙/重庆/成都/郑州/杭州/南京/南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40" w:type="dxa"/>
          </w:tcPr>
          <w:p>
            <w:pPr>
              <w:pStyle w:val="8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3917" w:type="dxa"/>
          </w:tcPr>
          <w:p>
            <w:pPr>
              <w:pStyle w:val="8"/>
              <w:ind w:right="389"/>
              <w:rPr>
                <w:sz w:val="28"/>
              </w:rPr>
            </w:pPr>
            <w:r>
              <w:rPr>
                <w:sz w:val="28"/>
              </w:rPr>
              <w:t>人力行政岗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8"/>
              <w:spacing w:before="117"/>
              <w:ind w:left="147" w:right="135"/>
              <w:rPr>
                <w:sz w:val="28"/>
              </w:rPr>
            </w:pPr>
            <w:r>
              <w:rPr>
                <w:sz w:val="28"/>
              </w:rPr>
              <w:t>通/中山/广州/佛山/福州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040" w:type="dxa"/>
          </w:tcPr>
          <w:p>
            <w:pPr>
              <w:pStyle w:val="8"/>
              <w:spacing w:before="134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3917" w:type="dxa"/>
          </w:tcPr>
          <w:p>
            <w:pPr>
              <w:pStyle w:val="8"/>
              <w:spacing w:before="134"/>
              <w:ind w:right="389"/>
              <w:rPr>
                <w:sz w:val="28"/>
              </w:rPr>
            </w:pPr>
            <w:r>
              <w:rPr>
                <w:sz w:val="28"/>
              </w:rPr>
              <w:t>增值业务岗</w:t>
            </w:r>
          </w:p>
        </w:tc>
        <w:tc>
          <w:tcPr>
            <w:tcW w:w="4536" w:type="dxa"/>
            <w:tcBorders>
              <w:top w:val="nil"/>
            </w:tcBorders>
          </w:tcPr>
          <w:p>
            <w:pPr>
              <w:pStyle w:val="8"/>
              <w:spacing w:before="0"/>
              <w:ind w:left="0"/>
              <w:jc w:val="left"/>
              <w:rPr>
                <w:rFonts w:ascii="Times New Roman"/>
                <w:sz w:val="30"/>
              </w:rPr>
            </w:pPr>
          </w:p>
        </w:tc>
      </w:tr>
    </w:tbl>
    <w:p>
      <w:pPr>
        <w:spacing w:after="0"/>
        <w:jc w:val="left"/>
        <w:rPr>
          <w:rFonts w:ascii="Times New Roman"/>
          <w:sz w:val="30"/>
        </w:rPr>
        <w:sectPr>
          <w:pgSz w:w="11910" w:h="16840"/>
          <w:pgMar w:top="1480" w:right="880" w:bottom="280" w:left="1300" w:header="720" w:footer="720" w:gutter="0"/>
          <w:cols w:space="720" w:num="1"/>
        </w:sectPr>
      </w:pPr>
    </w:p>
    <w:tbl>
      <w:tblPr>
        <w:tblStyle w:val="4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0"/>
        <w:gridCol w:w="3917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40" w:type="dxa"/>
            <w:tcBorders>
              <w:top w:val="nil"/>
            </w:tcBorders>
          </w:tcPr>
          <w:p>
            <w:pPr>
              <w:pStyle w:val="8"/>
              <w:spacing w:before="139"/>
              <w:ind w:left="448"/>
              <w:jc w:val="left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3917" w:type="dxa"/>
            <w:tcBorders>
              <w:top w:val="nil"/>
            </w:tcBorders>
          </w:tcPr>
          <w:p>
            <w:pPr>
              <w:pStyle w:val="8"/>
              <w:spacing w:before="139"/>
              <w:ind w:right="389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市场</w:t>
            </w:r>
            <w:r>
              <w:rPr>
                <w:sz w:val="28"/>
              </w:rPr>
              <w:t>拓展岗</w:t>
            </w:r>
          </w:p>
        </w:tc>
        <w:tc>
          <w:tcPr>
            <w:tcW w:w="4536" w:type="dxa"/>
            <w:vMerge w:val="restart"/>
            <w:tcBorders>
              <w:top w:val="nil"/>
            </w:tcBorders>
          </w:tcPr>
          <w:p>
            <w:pPr>
              <w:pStyle w:val="8"/>
              <w:spacing w:before="0"/>
              <w:ind w:left="0"/>
              <w:jc w:val="left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40" w:type="dxa"/>
          </w:tcPr>
          <w:p>
            <w:pPr>
              <w:pStyle w:val="8"/>
              <w:spacing w:before="128"/>
              <w:ind w:left="448"/>
              <w:jc w:val="left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3917" w:type="dxa"/>
          </w:tcPr>
          <w:p>
            <w:pPr>
              <w:pStyle w:val="8"/>
              <w:spacing w:before="128"/>
              <w:ind w:right="389"/>
              <w:rPr>
                <w:sz w:val="28"/>
              </w:rPr>
            </w:pPr>
            <w:r>
              <w:rPr>
                <w:sz w:val="28"/>
              </w:rPr>
              <w:t>计划运营岗</w:t>
            </w:r>
          </w:p>
        </w:tc>
        <w:tc>
          <w:tcPr>
            <w:tcW w:w="453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3"/>
        <w:spacing w:before="0"/>
        <w:ind w:left="0"/>
        <w:rPr>
          <w:b/>
          <w:sz w:val="20"/>
        </w:rPr>
      </w:pPr>
    </w:p>
    <w:p>
      <w:pPr>
        <w:pStyle w:val="3"/>
        <w:spacing w:before="0"/>
        <w:ind w:left="0"/>
        <w:rPr>
          <w:b/>
          <w:sz w:val="20"/>
        </w:rPr>
      </w:pPr>
    </w:p>
    <w:p>
      <w:pPr>
        <w:numPr>
          <w:ilvl w:val="0"/>
          <w:numId w:val="2"/>
        </w:numPr>
        <w:spacing w:before="214"/>
        <w:ind w:left="871" w:right="0" w:firstLine="0"/>
        <w:jc w:val="left"/>
        <w:rPr>
          <w:b/>
          <w:sz w:val="32"/>
        </w:rPr>
      </w:pPr>
      <w:r>
        <w:rPr>
          <w:b/>
          <w:sz w:val="32"/>
        </w:rPr>
        <w:t>报名条件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9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2" w:after="0" w:line="365" w:lineRule="auto"/>
        <w:ind w:left="232" w:right="533" w:firstLine="641"/>
        <w:jc w:val="left"/>
        <w:textAlignment w:val="auto"/>
        <w:rPr>
          <w:spacing w:val="-11"/>
          <w:sz w:val="32"/>
        </w:rPr>
      </w:pPr>
      <w:r>
        <w:rPr>
          <w:spacing w:val="-11"/>
          <w:sz w:val="32"/>
        </w:rPr>
        <w:t>2022 届</w:t>
      </w:r>
      <w:r>
        <w:rPr>
          <w:rFonts w:hint="eastAsia"/>
          <w:spacing w:val="-11"/>
          <w:sz w:val="32"/>
          <w:lang w:val="en-US" w:eastAsia="zh-CN"/>
        </w:rPr>
        <w:t>大专及以上</w:t>
      </w:r>
      <w:r>
        <w:rPr>
          <w:spacing w:val="-11"/>
          <w:sz w:val="32"/>
        </w:rPr>
        <w:t>应届毕业生；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9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after="0" w:line="365" w:lineRule="auto"/>
        <w:ind w:left="232" w:right="533" w:firstLine="641"/>
        <w:jc w:val="left"/>
        <w:textAlignment w:val="auto"/>
        <w:rPr>
          <w:sz w:val="33"/>
        </w:rPr>
      </w:pPr>
      <w:r>
        <w:rPr>
          <w:spacing w:val="-11"/>
          <w:sz w:val="32"/>
        </w:rPr>
        <w:t>具备较强的学习能力、服务意识和抗压能力，良好的团队合作意识与沟通、协调能力</w:t>
      </w:r>
      <w:r>
        <w:rPr>
          <w:rFonts w:hint="eastAsia"/>
          <w:spacing w:val="-11"/>
          <w:sz w:val="32"/>
          <w:lang w:eastAsia="zh-CN"/>
        </w:rPr>
        <w:t>。</w:t>
      </w:r>
    </w:p>
    <w:p>
      <w:pPr>
        <w:pStyle w:val="2"/>
      </w:pPr>
      <w:r>
        <w:t>五、招聘流程</w:t>
      </w:r>
    </w:p>
    <w:p>
      <w:pPr>
        <w:pStyle w:val="3"/>
        <w:ind w:left="871"/>
        <w:rPr>
          <w:spacing w:val="-2"/>
        </w:rPr>
      </w:pPr>
    </w:p>
    <w:p>
      <w:pPr>
        <w:pStyle w:val="3"/>
        <w:ind w:left="871"/>
      </w:pPr>
      <w:r>
        <w:rPr>
          <w:spacing w:val="-2"/>
        </w:rPr>
        <w:t>投递简历 → 初</w:t>
      </w:r>
      <w:r>
        <w:rPr>
          <w:rFonts w:hint="eastAsia"/>
          <w:spacing w:val="-2"/>
          <w:lang w:val="en-US" w:eastAsia="zh-CN"/>
        </w:rPr>
        <w:t>面</w:t>
      </w:r>
      <w:r>
        <w:rPr>
          <w:spacing w:val="-2"/>
        </w:rPr>
        <w:t>、复</w:t>
      </w:r>
      <w:r>
        <w:rPr>
          <w:rFonts w:hint="eastAsia"/>
          <w:spacing w:val="-2"/>
          <w:lang w:val="en-US" w:eastAsia="zh-CN"/>
        </w:rPr>
        <w:t>面</w:t>
      </w:r>
      <w:r>
        <w:rPr>
          <w:spacing w:val="-2"/>
        </w:rPr>
        <w:t xml:space="preserve"> → 总部终面</w:t>
      </w:r>
      <w:r>
        <w:rPr>
          <w:rFonts w:hint="eastAsia"/>
          <w:spacing w:val="-2"/>
          <w:lang w:val="en-US" w:eastAsia="zh-CN"/>
        </w:rPr>
        <w:t xml:space="preserve"> </w:t>
      </w:r>
      <w:r>
        <w:rPr>
          <w:spacing w:val="-2"/>
        </w:rPr>
        <w:t>→ 录用</w:t>
      </w:r>
    </w:p>
    <w:p>
      <w:pPr>
        <w:pStyle w:val="3"/>
        <w:spacing w:before="0"/>
        <w:ind w:left="0"/>
      </w:pPr>
    </w:p>
    <w:p>
      <w:pPr>
        <w:pStyle w:val="3"/>
        <w:spacing w:before="5"/>
        <w:ind w:left="0"/>
        <w:rPr>
          <w:sz w:val="33"/>
        </w:rPr>
      </w:pPr>
    </w:p>
    <w:p>
      <w:pPr>
        <w:pStyle w:val="3"/>
        <w:spacing w:before="0" w:line="364" w:lineRule="auto"/>
        <w:ind w:left="871" w:right="1653"/>
      </w:pPr>
      <w:r>
        <w:rPr>
          <w:w w:val="95"/>
        </w:rPr>
        <w:t>公司官方网站：</w:t>
      </w:r>
      <w:r>
        <w:fldChar w:fldCharType="begin"/>
      </w:r>
      <w:r>
        <w:instrText xml:space="preserve"> HYPERLINK "http://www.sinooceanservice.com/" \h </w:instrText>
      </w:r>
      <w:r>
        <w:fldChar w:fldCharType="separate"/>
      </w:r>
      <w:r>
        <w:rPr>
          <w:color w:val="0562C1"/>
          <w:w w:val="95"/>
          <w:u w:val="single" w:color="0562C1"/>
        </w:rPr>
        <w:t xml:space="preserve">http://www.sinooceanservice.com </w:t>
      </w:r>
      <w:r>
        <w:rPr>
          <w:color w:val="0562C1"/>
          <w:w w:val="95"/>
          <w:u w:val="single" w:color="0562C1"/>
        </w:rPr>
        <w:fldChar w:fldCharType="end"/>
      </w:r>
      <w:r>
        <w:rPr>
          <w:spacing w:val="-1"/>
        </w:rPr>
        <w:t xml:space="preserve">简历投递邮箱： </w:t>
      </w:r>
      <w:r>
        <w:fldChar w:fldCharType="begin"/>
      </w:r>
      <w:r>
        <w:instrText xml:space="preserve"> HYPERLINK "mailto:mujie@sinooceanservice.com" \h </w:instrText>
      </w:r>
      <w:r>
        <w:fldChar w:fldCharType="separate"/>
      </w:r>
      <w:r>
        <w:rPr>
          <w:rFonts w:hint="eastAsia"/>
          <w:color w:val="0562C1"/>
          <w:u w:val="single" w:color="0562C1"/>
          <w:lang w:val="en-US" w:eastAsia="zh-CN"/>
        </w:rPr>
        <w:t>haishan</w:t>
      </w:r>
      <w:r>
        <w:rPr>
          <w:color w:val="0562C1"/>
          <w:u w:val="single" w:color="0562C1"/>
        </w:rPr>
        <w:t>@sinooceanservice.com</w:t>
      </w:r>
      <w:r>
        <w:rPr>
          <w:color w:val="0562C1"/>
          <w:u w:val="single" w:color="0562C1"/>
        </w:rPr>
        <w:fldChar w:fldCharType="end"/>
      </w:r>
    </w:p>
    <w:p>
      <w:pPr>
        <w:pStyle w:val="3"/>
        <w:spacing w:before="1" w:line="355" w:lineRule="exact"/>
        <w:ind w:left="86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联系人及电话：</w:t>
      </w:r>
      <w:r>
        <w:rPr>
          <w:rFonts w:hint="eastAsia"/>
          <w:sz w:val="28"/>
          <w:szCs w:val="28"/>
          <w:lang w:val="en-US" w:eastAsia="zh-CN"/>
        </w:rPr>
        <w:t>海姗 女士  15913141517（微信同号）</w:t>
      </w:r>
    </w:p>
    <w:p>
      <w:pPr>
        <w:pStyle w:val="3"/>
        <w:spacing w:before="1" w:line="355" w:lineRule="exact"/>
        <w:ind w:left="860"/>
      </w:pPr>
    </w:p>
    <w:p>
      <w:pPr>
        <w:pStyle w:val="3"/>
        <w:spacing w:before="1" w:line="355" w:lineRule="exact"/>
        <w:ind w:left="860"/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3431540</wp:posOffset>
            </wp:positionH>
            <wp:positionV relativeFrom="paragraph">
              <wp:posOffset>163195</wp:posOffset>
            </wp:positionV>
            <wp:extent cx="1511935" cy="1503680"/>
            <wp:effectExtent l="0" t="0" r="12065" b="7620"/>
            <wp:wrapSquare wrapText="bothSides"/>
            <wp:docPr id="1" name="图片 1" descr="a1d9d413fcfffca31fdc693a5148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1d9d413fcfffca31fdc693a51481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1503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1" w:line="355" w:lineRule="exact"/>
        <w:ind w:left="860"/>
        <w:rPr>
          <w:rFonts w:hint="eastAsia" w:eastAsia="宋体"/>
          <w:lang w:eastAsia="zh-CN"/>
        </w:rPr>
      </w:pPr>
      <w:r>
        <w:t>或扫码添加微信：</w:t>
      </w:r>
    </w:p>
    <w:p>
      <w:pPr>
        <w:tabs>
          <w:tab w:val="left" w:pos="2479"/>
        </w:tabs>
        <w:spacing w:before="0" w:line="1099" w:lineRule="exact"/>
        <w:ind w:left="0" w:right="1835" w:firstLine="0"/>
        <w:jc w:val="center"/>
        <w:rPr>
          <w:sz w:val="24"/>
        </w:rPr>
      </w:pPr>
      <w:r>
        <w:rPr>
          <w:position w:val="1"/>
          <w:sz w:val="24"/>
        </w:rPr>
        <w:tab/>
      </w:r>
    </w:p>
    <w:sectPr>
      <w:pgSz w:w="11910" w:h="16840"/>
      <w:pgMar w:top="1400" w:right="880" w:bottom="280" w:left="13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245B66"/>
    <w:multiLevelType w:val="multilevel"/>
    <w:tmpl w:val="A4245B66"/>
    <w:lvl w:ilvl="0" w:tentative="0">
      <w:start w:val="1"/>
      <w:numFmt w:val="decimal"/>
      <w:lvlText w:val="%1."/>
      <w:lvlJc w:val="left"/>
      <w:pPr>
        <w:ind w:left="1193" w:hanging="322"/>
        <w:jc w:val="left"/>
      </w:pPr>
      <w:rPr>
        <w:rFonts w:hint="default" w:ascii="宋体" w:hAnsi="宋体" w:eastAsia="宋体" w:cs="宋体"/>
        <w:spacing w:val="-2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52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905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57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10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6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5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68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20" w:hanging="322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193" w:hanging="322"/>
        <w:jc w:val="left"/>
      </w:pPr>
      <w:rPr>
        <w:rFonts w:hint="default" w:ascii="宋体" w:hAnsi="宋体" w:eastAsia="宋体" w:cs="宋体"/>
        <w:spacing w:val="-2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52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905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57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10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6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5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68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20" w:hanging="322"/>
      </w:pPr>
      <w:rPr>
        <w:rFonts w:hint="default"/>
        <w:lang w:val="zh-CN" w:eastAsia="zh-CN" w:bidi="zh-CN"/>
      </w:rPr>
    </w:lvl>
  </w:abstractNum>
  <w:abstractNum w:abstractNumId="2">
    <w:nsid w:val="7D9B2313"/>
    <w:multiLevelType w:val="singleLevel"/>
    <w:tmpl w:val="7D9B231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29033F"/>
    <w:rsid w:val="4BEA1F9A"/>
    <w:rsid w:val="75613D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"/>
      <w:ind w:left="871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231"/>
    </w:pPr>
    <w:rPr>
      <w:rFonts w:ascii="宋体" w:hAnsi="宋体" w:eastAsia="宋体" w:cs="宋体"/>
      <w:sz w:val="32"/>
      <w:szCs w:val="32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214"/>
      <w:ind w:left="231" w:hanging="323"/>
    </w:pPr>
    <w:rPr>
      <w:rFonts w:ascii="宋体" w:hAnsi="宋体" w:eastAsia="宋体" w:cs="宋体"/>
      <w:lang w:val="zh-CN" w:eastAsia="zh-CN" w:bidi="zh-CN"/>
    </w:rPr>
  </w:style>
  <w:style w:type="paragraph" w:customStyle="1" w:styleId="8">
    <w:name w:val="Table Paragraph"/>
    <w:basedOn w:val="1"/>
    <w:qFormat/>
    <w:uiPriority w:val="1"/>
    <w:pPr>
      <w:spacing w:before="132"/>
      <w:ind w:left="397"/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ScaleCrop>false</ScaleCrop>
  <LinksUpToDate>false</LinksUpToDate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2021-11-29T09:22:00Z</dcterms:created>
  <dc:creator>左颖慧</dc:creator>
  <cp:lastModifiedBy>浅生。</cp:lastModifiedBy>
  <dcterms:modified xsi:type="dcterms:W3CDTF">2021-12-08T07:16:18Z</dcterms:modified>
  <dc:title>广州汽车集团股份有限公司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2021-11-29T00:00:00Z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9E13F61A10324D1684117F625B49F1A2</vt:lpwstr>
  </property>
</Properties>
</file>