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eastAsiaTheme="minorEastAsia"/>
          <w:lang w:eastAsia="zh-CN"/>
          <w14:textFill>
            <w14:gradFill>
              <w14:gsLst>
                <w14:gs w14:pos="0">
                  <w14:srgbClr w14:val="E30000"/>
                </w14:gs>
                <w14:gs w14:pos="100000">
                  <w14:srgbClr w14:val="760303"/>
                </w14:gs>
              </w14:gsLst>
              <w14:lin w14:scaled="0"/>
            </w14:gradFill>
          </w14:textFill>
        </w:rPr>
      </w:pPr>
      <w:bookmarkStart w:id="0" w:name="_GoBack"/>
      <w:bookmarkEnd w:id="0"/>
      <w:r>
        <w:rPr>
          <w:rFonts w:hint="eastAsia" w:ascii="微软雅黑" w:hAnsi="微软雅黑" w:eastAsia="微软雅黑" w:cs="微软雅黑"/>
          <w:b/>
          <w:bCs/>
          <w:sz w:val="36"/>
          <w:szCs w:val="44"/>
          <w:lang w:eastAsia="zh-CN"/>
          <w14:textFill>
            <w14:gradFill>
              <w14:gsLst>
                <w14:gs w14:pos="0">
                  <w14:srgbClr w14:val="E30000"/>
                </w14:gs>
                <w14:gs w14:pos="100000">
                  <w14:srgbClr w14:val="760303"/>
                </w14:gs>
              </w14:gsLst>
              <w14:lin w14:scaled="0"/>
            </w14:gradFill>
          </w14:textFill>
        </w:rPr>
        <w:t>粤东世联行，职等你来！</w:t>
      </w:r>
    </w:p>
    <w:p>
      <w:pPr>
        <w:spacing w:line="240" w:lineRule="auto"/>
        <w:rPr>
          <w:rFonts w:hint="eastAsia"/>
        </w:rPr>
      </w:pPr>
    </w:p>
    <w:p>
      <w:pPr>
        <w:spacing w:line="24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世联行，1993年成立于深圳，是境内首家登陆A股的房地产综合服务提供商（股票交易代码：002285），为大横琴集团首个上市平台。世联行至今拥有69家分支机构，服务遍及中国200多个城市。作为中国不动产场景集成服务商，27年来，世联行始终以“挖掘物业价值、降低交易成本、规避专业风险、促进资产流通”为企业发展核心价值，以持续推动行业进步为己任，坚持以客户为中心，为“让更多人享受真正的不动产服务”而不断努力。</w:t>
      </w:r>
    </w:p>
    <w:p>
      <w:pPr>
        <w:spacing w:line="24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2014年初世联行宣布转型，“祥云战略”正式启动。2016年，覆盖交易、运营、金融投资等涉及资产全生命周期的服务价值链基本成型。2020年，大横琴集团入股世联行，双方将整合优势资源，充分发挥“上市平台＋国有平台”优势，助力横琴粤港澳深度合作示范区建设。在继续为中国不动产交易提供全链条服务的同时，世联行深耕存量市场，通过多样化的运营服务持续为资产持有者及使用者提升并创造物业价值，并打造专业的资产投资及资产金融化服务。世联行通过提供专业而系统的资产综合服务，不断建立人与资产联接。</w:t>
      </w:r>
    </w:p>
    <w:p>
      <w:pPr>
        <w:spacing w:line="24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2004年，世联行正式进驻惠州,2005年5月12日，世联房地产咨询（惠州）有限公司正式揭牌成立。2016年世联行集团三大板块、十二条业务线在惠州全面落地。2017年惠州公司销售额在转型中奔跑，销售金额超过480亿。2018年世联行惠州（粤东）公司升级为直辖地区公司，成为所有子公司当中人员最多、地域</w:t>
      </w:r>
      <w:r>
        <w:rPr>
          <w:rFonts w:hint="eastAsia" w:ascii="微软雅黑" w:hAnsi="微软雅黑" w:eastAsia="微软雅黑" w:cs="微软雅黑"/>
          <w:sz w:val="24"/>
          <w:szCs w:val="24"/>
          <w:lang w:eastAsia="zh-CN"/>
        </w:rPr>
        <w:t>最大</w:t>
      </w:r>
      <w:r>
        <w:rPr>
          <w:rFonts w:hint="eastAsia" w:ascii="微软雅黑" w:hAnsi="微软雅黑" w:eastAsia="微软雅黑" w:cs="微软雅黑"/>
          <w:sz w:val="24"/>
          <w:szCs w:val="24"/>
        </w:rPr>
        <w:t>的地级公司。</w:t>
      </w:r>
    </w:p>
    <w:p>
      <w:pPr>
        <w:spacing w:line="24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经过15年的经营，惠州（粤东）世联完成了区域布局，业务遍及惠州、河源、梅州、汕头、汕尾、潮州、揭阳、南通、昆山、泰州、盐城、江西等地，形成了以惠州为据点，辐射整个粤东，挺进苏东、覆盖江西的格局。目前公司拥有超过2000名成员，较多毕业于建筑学/城市规划/房地产开发/市场营销等相关专业，良好的专业背景加上丰富的实操经验，是惠州（粤东）世联专业服务的信心和保证。</w:t>
      </w:r>
    </w:p>
    <w:p>
      <w:pPr>
        <w:spacing w:line="24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在这里，你将与房地产行业最顶尖的专业团队（顾问团队）共事，随时获取最快、最新的行业资讯和专业观点；偶尔到互联网平台工作区跟大伙儿喝喝茶，感受头脑风暴趣味横生的剧烈碰撞；又或者到金融部门蹭蹭理财的最新资讯；累了倦了，就去项目组感受一下业内最澎湃的销售团队的激情吧！工作之外，也许在旅游的时候，还可在各地享受到世联资管物业带来的尊贵待遇！</w:t>
      </w:r>
    </w:p>
    <w:p>
      <w:pPr>
        <w:spacing w:line="24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欢迎登陆公司官网对世联行进一步了解！</w:t>
      </w:r>
    </w:p>
    <w:p>
      <w:pPr>
        <w:rPr>
          <w:rFonts w:hint="eastAsia" w:ascii="宋体" w:hAnsi="宋体" w:eastAsia="宋体" w:cs="宋体"/>
          <w:b/>
          <w:sz w:val="24"/>
        </w:rPr>
      </w:pPr>
    </w:p>
    <w:p>
      <w:pPr>
        <w:rPr>
          <w:rFonts w:hint="eastAsia" w:ascii="宋体" w:hAnsi="宋体" w:eastAsia="宋体" w:cs="宋体"/>
          <w:b/>
          <w:sz w:val="24"/>
        </w:rPr>
      </w:pPr>
    </w:p>
    <w:p>
      <w:pPr>
        <w:rPr>
          <w:rFonts w:hint="eastAsia" w:ascii="微软雅黑" w:hAnsi="微软雅黑" w:eastAsia="微软雅黑" w:cs="微软雅黑"/>
          <w:sz w:val="28"/>
          <w:szCs w:val="28"/>
        </w:rPr>
      </w:pPr>
      <w:r>
        <w:rPr>
          <w:rFonts w:hint="eastAsia" w:ascii="微软雅黑" w:hAnsi="微软雅黑" w:eastAsia="微软雅黑" w:cs="微软雅黑"/>
          <w:b/>
          <w:sz w:val="28"/>
          <w:szCs w:val="28"/>
        </w:rPr>
        <w:t>岗位介绍</w:t>
      </w:r>
      <w:r>
        <w:rPr>
          <w:rFonts w:hint="eastAsia" w:ascii="微软雅黑" w:hAnsi="微软雅黑" w:eastAsia="微软雅黑" w:cs="微软雅黑"/>
          <w:b/>
          <w:sz w:val="28"/>
          <w:szCs w:val="28"/>
          <w:lang w:eastAsia="zh-CN"/>
        </w:rPr>
        <w:t>：</w:t>
      </w:r>
    </w:p>
    <w:p>
      <w:pPr>
        <w:numPr>
          <w:ilvl w:val="0"/>
          <w:numId w:val="1"/>
        </w:numPr>
        <w:spacing w:line="240" w:lineRule="auto"/>
        <w:rPr>
          <w:rFonts w:ascii="微软雅黑" w:hAnsi="微软雅黑" w:eastAsia="微软雅黑" w:cs="微软雅黑"/>
          <w:b/>
          <w:bCs/>
          <w:i w:val="0"/>
          <w:iCs w:val="0"/>
          <w:caps w:val="0"/>
          <w:color w:val="auto"/>
          <w:spacing w:val="0"/>
          <w:sz w:val="24"/>
          <w:szCs w:val="24"/>
          <w:shd w:val="clear" w:fill="FFFFFF"/>
          <w14:textFill>
            <w14:gradFill>
              <w14:gsLst>
                <w14:gs w14:pos="0">
                  <w14:srgbClr w14:val="E30000"/>
                </w14:gs>
                <w14:gs w14:pos="100000">
                  <w14:srgbClr w14:val="760303"/>
                </w14:gs>
              </w14:gsLst>
              <w14:lin w14:scaled="0"/>
            </w14:gradFill>
          </w14:textFill>
        </w:rPr>
      </w:pPr>
      <w:r>
        <w:rPr>
          <w:rFonts w:ascii="微软雅黑" w:hAnsi="微软雅黑" w:eastAsia="微软雅黑" w:cs="微软雅黑"/>
          <w:b/>
          <w:bCs/>
          <w:i w:val="0"/>
          <w:iCs w:val="0"/>
          <w:caps w:val="0"/>
          <w:color w:val="auto"/>
          <w:spacing w:val="0"/>
          <w:sz w:val="24"/>
          <w:szCs w:val="24"/>
          <w:shd w:val="clear" w:fill="FFFFFF"/>
          <w14:textFill>
            <w14:gradFill>
              <w14:gsLst>
                <w14:gs w14:pos="0">
                  <w14:srgbClr w14:val="E30000"/>
                </w14:gs>
                <w14:gs w14:pos="100000">
                  <w14:srgbClr w14:val="760303"/>
                </w14:gs>
              </w14:gsLst>
              <w14:lin w14:scaled="0"/>
            </w14:gradFill>
          </w14:textFill>
        </w:rPr>
        <w:t>房地产销售管培生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Theme="majorEastAsia" w:hAnsiTheme="majorEastAsia" w:eastAsiaTheme="majorEastAsia" w:cstheme="majorEastAsia"/>
          <w:i w:val="0"/>
          <w:iCs w:val="0"/>
          <w:caps w:val="0"/>
          <w:color w:val="auto"/>
          <w:spacing w:val="0"/>
          <w:sz w:val="21"/>
          <w:szCs w:val="21"/>
        </w:rPr>
      </w:pPr>
      <w:r>
        <w:rPr>
          <w:rStyle w:val="5"/>
          <w:rFonts w:hint="eastAsia" w:asciiTheme="majorEastAsia" w:hAnsiTheme="majorEastAsia" w:eastAsiaTheme="majorEastAsia" w:cstheme="majorEastAsia"/>
          <w:b/>
          <w:bCs/>
          <w:i w:val="0"/>
          <w:iCs w:val="0"/>
          <w:caps w:val="0"/>
          <w:color w:val="auto"/>
          <w:spacing w:val="0"/>
          <w:sz w:val="21"/>
          <w:szCs w:val="21"/>
          <w:shd w:val="clear" w:fill="FFFFFF"/>
        </w:rPr>
        <w:t>【岗位职责】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Theme="majorEastAsia" w:hAnsiTheme="majorEastAsia" w:eastAsiaTheme="majorEastAsia" w:cstheme="majorEastAsia"/>
          <w:i w:val="0"/>
          <w:iCs w:val="0"/>
          <w:caps w:val="0"/>
          <w:color w:val="auto"/>
          <w:spacing w:val="0"/>
          <w:sz w:val="21"/>
          <w:szCs w:val="21"/>
        </w:rPr>
      </w:pPr>
      <w:r>
        <w:rPr>
          <w:rFonts w:hint="eastAsia" w:asciiTheme="majorEastAsia" w:hAnsiTheme="majorEastAsia" w:eastAsiaTheme="majorEastAsia" w:cstheme="majorEastAsia"/>
          <w:i w:val="0"/>
          <w:iCs w:val="0"/>
          <w:caps w:val="0"/>
          <w:color w:val="auto"/>
          <w:spacing w:val="0"/>
          <w:sz w:val="21"/>
          <w:szCs w:val="21"/>
          <w:shd w:val="clear" w:fill="FFFFFF"/>
        </w:rPr>
        <w:t>1、负责楼盘的推介，接待客户促进成交；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Theme="majorEastAsia" w:hAnsiTheme="majorEastAsia" w:eastAsiaTheme="majorEastAsia" w:cstheme="majorEastAsia"/>
          <w:i w:val="0"/>
          <w:iCs w:val="0"/>
          <w:caps w:val="0"/>
          <w:color w:val="auto"/>
          <w:spacing w:val="0"/>
          <w:sz w:val="21"/>
          <w:szCs w:val="21"/>
        </w:rPr>
      </w:pPr>
      <w:r>
        <w:rPr>
          <w:rFonts w:hint="eastAsia" w:asciiTheme="majorEastAsia" w:hAnsiTheme="majorEastAsia" w:eastAsiaTheme="majorEastAsia" w:cstheme="majorEastAsia"/>
          <w:i w:val="0"/>
          <w:iCs w:val="0"/>
          <w:caps w:val="0"/>
          <w:color w:val="auto"/>
          <w:spacing w:val="0"/>
          <w:sz w:val="21"/>
          <w:szCs w:val="21"/>
          <w:shd w:val="clear" w:fill="FFFFFF"/>
        </w:rPr>
        <w:t>2、掌握客户需求，发掘及跟进潜在客户，做好客户的追踪联系。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Theme="majorEastAsia" w:hAnsiTheme="majorEastAsia" w:eastAsiaTheme="majorEastAsia" w:cstheme="majorEastAsia"/>
          <w:i w:val="0"/>
          <w:iCs w:val="0"/>
          <w:caps w:val="0"/>
          <w:color w:val="auto"/>
          <w:spacing w:val="0"/>
          <w:sz w:val="21"/>
          <w:szCs w:val="21"/>
        </w:rPr>
      </w:pPr>
      <w:r>
        <w:rPr>
          <w:rStyle w:val="5"/>
          <w:rFonts w:hint="eastAsia" w:asciiTheme="majorEastAsia" w:hAnsiTheme="majorEastAsia" w:eastAsiaTheme="majorEastAsia" w:cstheme="majorEastAsia"/>
          <w:b/>
          <w:bCs/>
          <w:i w:val="0"/>
          <w:iCs w:val="0"/>
          <w:caps w:val="0"/>
          <w:color w:val="auto"/>
          <w:spacing w:val="0"/>
          <w:sz w:val="21"/>
          <w:szCs w:val="21"/>
          <w:shd w:val="clear" w:fill="FFFFFF"/>
        </w:rPr>
        <w:t>【岗位要求】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Theme="majorEastAsia" w:hAnsiTheme="majorEastAsia" w:eastAsiaTheme="majorEastAsia" w:cstheme="majorEastAsia"/>
          <w:i w:val="0"/>
          <w:iCs w:val="0"/>
          <w:caps w:val="0"/>
          <w:color w:val="auto"/>
          <w:spacing w:val="0"/>
          <w:sz w:val="21"/>
          <w:szCs w:val="21"/>
        </w:rPr>
      </w:pPr>
      <w:r>
        <w:rPr>
          <w:rFonts w:hint="eastAsia" w:asciiTheme="majorEastAsia" w:hAnsiTheme="majorEastAsia" w:eastAsiaTheme="majorEastAsia" w:cstheme="majorEastAsia"/>
          <w:i w:val="0"/>
          <w:iCs w:val="0"/>
          <w:caps w:val="0"/>
          <w:color w:val="auto"/>
          <w:spacing w:val="0"/>
          <w:sz w:val="21"/>
          <w:szCs w:val="21"/>
          <w:shd w:val="clear" w:fill="FFFFFF"/>
        </w:rPr>
        <w:t>善于沟通交流、目标感强，具有应变能力及团队合作精神。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Theme="majorEastAsia" w:hAnsiTheme="majorEastAsia" w:eastAsiaTheme="majorEastAsia" w:cstheme="majorEastAsia"/>
          <w:i w:val="0"/>
          <w:iCs w:val="0"/>
          <w:caps w:val="0"/>
          <w:color w:val="auto"/>
          <w:spacing w:val="0"/>
          <w:sz w:val="21"/>
          <w:szCs w:val="21"/>
        </w:rPr>
      </w:pPr>
      <w:r>
        <w:rPr>
          <w:rStyle w:val="5"/>
          <w:rFonts w:hint="eastAsia" w:asciiTheme="majorEastAsia" w:hAnsiTheme="majorEastAsia" w:eastAsiaTheme="majorEastAsia" w:cstheme="majorEastAsia"/>
          <w:b/>
          <w:bCs/>
          <w:i w:val="0"/>
          <w:iCs w:val="0"/>
          <w:caps w:val="0"/>
          <w:color w:val="auto"/>
          <w:spacing w:val="0"/>
          <w:sz w:val="21"/>
          <w:szCs w:val="21"/>
          <w:shd w:val="clear" w:fill="FFFFFF"/>
        </w:rPr>
        <w:t>【福利待遇】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Theme="majorEastAsia" w:hAnsiTheme="majorEastAsia" w:eastAsiaTheme="majorEastAsia" w:cstheme="majorEastAsia"/>
          <w:i w:val="0"/>
          <w:iCs w:val="0"/>
          <w:caps w:val="0"/>
          <w:color w:val="auto"/>
          <w:spacing w:val="0"/>
          <w:sz w:val="21"/>
          <w:szCs w:val="21"/>
        </w:rPr>
      </w:pPr>
      <w:r>
        <w:rPr>
          <w:rFonts w:hint="eastAsia" w:asciiTheme="majorEastAsia" w:hAnsiTheme="majorEastAsia" w:eastAsiaTheme="majorEastAsia" w:cstheme="majorEastAsia"/>
          <w:i w:val="0"/>
          <w:iCs w:val="0"/>
          <w:caps w:val="0"/>
          <w:color w:val="auto"/>
          <w:spacing w:val="0"/>
          <w:sz w:val="21"/>
          <w:szCs w:val="21"/>
          <w:shd w:val="clear" w:fill="FFFFFF"/>
        </w:rPr>
        <w:t>零基础培训、一年四次升职加薪、六险一金、带薪年假、免费国内外旅游、提供住宿、餐费补贴、交通补贴、通讯补贴、购房补贴、节日福利、生日周年礼物、丰厚年终奖、年度健康体检、部门下午茶歇等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Theme="majorEastAsia" w:hAnsiTheme="majorEastAsia" w:eastAsiaTheme="majorEastAsia" w:cstheme="majorEastAsia"/>
          <w:i w:val="0"/>
          <w:iCs w:val="0"/>
          <w:caps w:val="0"/>
          <w:color w:val="auto"/>
          <w:spacing w:val="0"/>
          <w:sz w:val="21"/>
          <w:szCs w:val="21"/>
        </w:rPr>
      </w:pPr>
      <w:r>
        <w:rPr>
          <w:rStyle w:val="5"/>
          <w:rFonts w:hint="eastAsia" w:asciiTheme="majorEastAsia" w:hAnsiTheme="majorEastAsia" w:eastAsiaTheme="majorEastAsia" w:cstheme="majorEastAsia"/>
          <w:b/>
          <w:bCs/>
          <w:i w:val="0"/>
          <w:iCs w:val="0"/>
          <w:caps w:val="0"/>
          <w:color w:val="auto"/>
          <w:spacing w:val="0"/>
          <w:sz w:val="21"/>
          <w:szCs w:val="21"/>
          <w:shd w:val="clear" w:fill="FFFFFF"/>
        </w:rPr>
        <w:t>【工作/实习地点】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Theme="majorEastAsia" w:hAnsiTheme="majorEastAsia" w:eastAsiaTheme="majorEastAsia" w:cstheme="majorEastAsia"/>
          <w:i w:val="0"/>
          <w:iCs w:val="0"/>
          <w:caps w:val="0"/>
          <w:color w:val="auto"/>
          <w:spacing w:val="0"/>
          <w:sz w:val="21"/>
          <w:szCs w:val="21"/>
          <w:shd w:val="clear" w:fill="FFFFFF"/>
        </w:rPr>
      </w:pPr>
      <w:r>
        <w:rPr>
          <w:rFonts w:hint="eastAsia" w:asciiTheme="majorEastAsia" w:hAnsiTheme="majorEastAsia" w:eastAsiaTheme="majorEastAsia" w:cstheme="majorEastAsia"/>
          <w:i w:val="0"/>
          <w:iCs w:val="0"/>
          <w:caps w:val="0"/>
          <w:color w:val="auto"/>
          <w:spacing w:val="0"/>
          <w:sz w:val="21"/>
          <w:szCs w:val="21"/>
          <w:shd w:val="clear" w:fill="FFFFFF"/>
        </w:rPr>
        <w:t>惠州、河源、梅州、汕头、汕尾、潮州、揭阳、普宁均可选择</w:t>
      </w:r>
    </w:p>
    <w:p>
      <w:pPr>
        <w:numPr>
          <w:ilvl w:val="0"/>
          <w:numId w:val="1"/>
        </w:numPr>
        <w:spacing w:line="240" w:lineRule="auto"/>
        <w:rPr>
          <w:rFonts w:ascii="微软雅黑" w:hAnsi="微软雅黑" w:eastAsia="微软雅黑" w:cs="微软雅黑"/>
          <w:b/>
          <w:bCs/>
          <w:i w:val="0"/>
          <w:iCs w:val="0"/>
          <w:caps w:val="0"/>
          <w:color w:val="auto"/>
          <w:spacing w:val="0"/>
          <w:sz w:val="24"/>
          <w:szCs w:val="24"/>
          <w:shd w:val="clear" w:fill="FFFFFF"/>
          <w14:textFill>
            <w14:gradFill>
              <w14:gsLst>
                <w14:gs w14:pos="0">
                  <w14:srgbClr w14:val="E30000"/>
                </w14:gs>
                <w14:gs w14:pos="100000">
                  <w14:srgbClr w14:val="760303"/>
                </w14:gs>
              </w14:gsLst>
              <w14:lin w14:scaled="0"/>
            </w14:gradFill>
          </w14:textFill>
        </w:rPr>
      </w:pPr>
      <w:r>
        <w:rPr>
          <w:rFonts w:ascii="微软雅黑" w:hAnsi="微软雅黑" w:eastAsia="微软雅黑" w:cs="微软雅黑"/>
          <w:b/>
          <w:bCs/>
          <w:i w:val="0"/>
          <w:iCs w:val="0"/>
          <w:caps w:val="0"/>
          <w:color w:val="auto"/>
          <w:spacing w:val="0"/>
          <w:sz w:val="24"/>
          <w:szCs w:val="24"/>
          <w:shd w:val="clear" w:fill="FFFFFF"/>
          <w14:textFill>
            <w14:gradFill>
              <w14:gsLst>
                <w14:gs w14:pos="0">
                  <w14:srgbClr w14:val="E30000"/>
                </w14:gs>
                <w14:gs w14:pos="100000">
                  <w14:srgbClr w14:val="760303"/>
                </w14:gs>
              </w14:gsLst>
              <w14:lin w14:scaled="0"/>
            </w14:gradFill>
          </w14:textFill>
        </w:rPr>
        <w:t>房地产</w:t>
      </w:r>
      <w:r>
        <w:rPr>
          <w:rFonts w:hint="eastAsia" w:ascii="微软雅黑" w:hAnsi="微软雅黑" w:eastAsia="微软雅黑" w:cs="微软雅黑"/>
          <w:b/>
          <w:bCs/>
          <w:i w:val="0"/>
          <w:iCs w:val="0"/>
          <w:caps w:val="0"/>
          <w:color w:val="auto"/>
          <w:spacing w:val="0"/>
          <w:sz w:val="24"/>
          <w:szCs w:val="24"/>
          <w:shd w:val="clear" w:fill="FFFFFF"/>
          <w:lang w:eastAsia="zh-CN"/>
          <w14:textFill>
            <w14:gradFill>
              <w14:gsLst>
                <w14:gs w14:pos="0">
                  <w14:srgbClr w14:val="E30000"/>
                </w14:gs>
                <w14:gs w14:pos="100000">
                  <w14:srgbClr w14:val="760303"/>
                </w14:gs>
              </w14:gsLst>
              <w14:lin w14:scaled="0"/>
            </w14:gradFill>
          </w14:textFill>
        </w:rPr>
        <w:t>策划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bCs/>
          <w:i w:val="0"/>
          <w:iCs w:val="0"/>
          <w:caps w:val="0"/>
          <w:color w:val="auto"/>
          <w:spacing w:val="0"/>
          <w:sz w:val="21"/>
          <w:szCs w:val="21"/>
          <w:shd w:val="clear" w:fill="FFFFFF"/>
        </w:rPr>
      </w:pPr>
      <w:r>
        <w:rPr>
          <w:rStyle w:val="5"/>
          <w:rFonts w:hint="eastAsia" w:asciiTheme="majorEastAsia" w:hAnsiTheme="majorEastAsia" w:eastAsiaTheme="majorEastAsia" w:cstheme="majorEastAsia"/>
          <w:b/>
          <w:bCs/>
          <w:i w:val="0"/>
          <w:iCs w:val="0"/>
          <w:caps w:val="0"/>
          <w:color w:val="auto"/>
          <w:spacing w:val="0"/>
          <w:sz w:val="21"/>
          <w:szCs w:val="21"/>
          <w:shd w:val="clear" w:fill="FFFFFF"/>
        </w:rPr>
        <w:t>【岗位职责】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pPr>
      <w:r>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t>1、协助项目主策进行项目前期调研工作,研究项目的市场需求、客户需求、项目定位等;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pPr>
      <w:r>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t>2、熟悉房地产全程运作及策划推广方式,协助策划主管/经理对项目定位及运营等环节制定策略和营销方案;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pPr>
      <w:r>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t>3、协助策划主策实施房地产项目的前期工作,配合撰写各类项目策划报告;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pPr>
      <w:r>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t>4、协助策划主策完成项目相关推广方案的拟定和推广活动的执行。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bCs/>
          <w:i w:val="0"/>
          <w:iCs w:val="0"/>
          <w:caps w:val="0"/>
          <w:color w:val="auto"/>
          <w:spacing w:val="0"/>
          <w:sz w:val="21"/>
          <w:szCs w:val="21"/>
          <w:shd w:val="clear" w:fill="FFFFFF"/>
        </w:rPr>
      </w:pPr>
      <w:r>
        <w:rPr>
          <w:rStyle w:val="5"/>
          <w:rFonts w:hint="eastAsia" w:asciiTheme="majorEastAsia" w:hAnsiTheme="majorEastAsia" w:eastAsiaTheme="majorEastAsia" w:cstheme="majorEastAsia"/>
          <w:b/>
          <w:bCs/>
          <w:i w:val="0"/>
          <w:iCs w:val="0"/>
          <w:caps w:val="0"/>
          <w:color w:val="auto"/>
          <w:spacing w:val="0"/>
          <w:sz w:val="21"/>
          <w:szCs w:val="21"/>
          <w:shd w:val="clear" w:fill="FFFFFF"/>
        </w:rPr>
        <w:t>【岗位要求】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pPr>
      <w:r>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t>有文字功底基础和良好的沟通能力，积极主动，较强的责任心、良好的团队合作精神。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bCs/>
          <w:i w:val="0"/>
          <w:iCs w:val="0"/>
          <w:caps w:val="0"/>
          <w:color w:val="auto"/>
          <w:spacing w:val="0"/>
          <w:sz w:val="21"/>
          <w:szCs w:val="21"/>
          <w:shd w:val="clear" w:fill="FFFFFF"/>
        </w:rPr>
      </w:pPr>
      <w:r>
        <w:rPr>
          <w:rStyle w:val="5"/>
          <w:rFonts w:hint="eastAsia" w:asciiTheme="majorEastAsia" w:hAnsiTheme="majorEastAsia" w:eastAsiaTheme="majorEastAsia" w:cstheme="majorEastAsia"/>
          <w:b/>
          <w:bCs/>
          <w:i w:val="0"/>
          <w:iCs w:val="0"/>
          <w:caps w:val="0"/>
          <w:color w:val="auto"/>
          <w:spacing w:val="0"/>
          <w:sz w:val="21"/>
          <w:szCs w:val="21"/>
          <w:shd w:val="clear" w:fill="FFFFFF"/>
        </w:rPr>
        <w:t>【福利待遇】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pPr>
      <w:r>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t>零基础培训、一年两次升职加薪、六险一金、带薪年假、免费国内外旅游、提供住宿、餐费补贴、交通补贴、通讯补贴、购房补贴、节日福利、生日周年礼物、丰厚年终奖、年度健康体检、部门下午茶歇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bCs/>
          <w:i w:val="0"/>
          <w:iCs w:val="0"/>
          <w:caps w:val="0"/>
          <w:color w:val="auto"/>
          <w:spacing w:val="0"/>
          <w:sz w:val="21"/>
          <w:szCs w:val="21"/>
          <w:shd w:val="clear" w:fill="FFFFFF"/>
        </w:rPr>
      </w:pPr>
      <w:r>
        <w:rPr>
          <w:rStyle w:val="5"/>
          <w:rFonts w:hint="eastAsia" w:asciiTheme="majorEastAsia" w:hAnsiTheme="majorEastAsia" w:eastAsiaTheme="majorEastAsia" w:cstheme="majorEastAsia"/>
          <w:b/>
          <w:bCs/>
          <w:i w:val="0"/>
          <w:iCs w:val="0"/>
          <w:caps w:val="0"/>
          <w:color w:val="auto"/>
          <w:spacing w:val="0"/>
          <w:sz w:val="21"/>
          <w:szCs w:val="21"/>
          <w:shd w:val="clear" w:fill="FFFFFF"/>
        </w:rPr>
        <w:t>【工作/实习地点】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pPr>
      <w:r>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t>惠州、河源、梅州、汕头、汕尾、潮州、揭阳、普宁均可选择</w:t>
      </w:r>
    </w:p>
    <w:p>
      <w:pPr>
        <w:numPr>
          <w:ilvl w:val="0"/>
          <w:numId w:val="1"/>
        </w:numPr>
        <w:spacing w:line="240" w:lineRule="auto"/>
        <w:rPr>
          <w:rFonts w:ascii="微软雅黑" w:hAnsi="微软雅黑" w:eastAsia="微软雅黑" w:cs="微软雅黑"/>
          <w:b/>
          <w:bCs/>
          <w:i w:val="0"/>
          <w:iCs w:val="0"/>
          <w:caps w:val="0"/>
          <w:color w:val="auto"/>
          <w:spacing w:val="0"/>
          <w:sz w:val="24"/>
          <w:szCs w:val="24"/>
          <w:shd w:val="clear" w:fill="FFFFFF"/>
          <w14:textFill>
            <w14:gradFill>
              <w14:gsLst>
                <w14:gs w14:pos="0">
                  <w14:srgbClr w14:val="E30000"/>
                </w14:gs>
                <w14:gs w14:pos="100000">
                  <w14:srgbClr w14:val="760303"/>
                </w14:gs>
              </w14:gsLst>
              <w14:lin w14:scaled="0"/>
            </w14:gradFill>
          </w14:textFill>
        </w:rPr>
      </w:pPr>
      <w:r>
        <w:rPr>
          <w:rFonts w:ascii="微软雅黑" w:hAnsi="微软雅黑" w:eastAsia="微软雅黑" w:cs="微软雅黑"/>
          <w:b/>
          <w:bCs/>
          <w:i w:val="0"/>
          <w:iCs w:val="0"/>
          <w:caps w:val="0"/>
          <w:color w:val="auto"/>
          <w:spacing w:val="0"/>
          <w:sz w:val="24"/>
          <w:szCs w:val="24"/>
          <w:shd w:val="clear" w:fill="FFFFFF"/>
          <w14:textFill>
            <w14:gradFill>
              <w14:gsLst>
                <w14:gs w14:pos="0">
                  <w14:srgbClr w14:val="E30000"/>
                </w14:gs>
                <w14:gs w14:pos="100000">
                  <w14:srgbClr w14:val="760303"/>
                </w14:gs>
              </w14:gsLst>
              <w14:lin w14:scaled="0"/>
            </w14:gradFill>
          </w14:textFill>
        </w:rPr>
        <w:t>房地产咨询顾问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宋体" w:hAnsi="宋体" w:eastAsia="宋体" w:cs="宋体"/>
          <w:i w:val="0"/>
          <w:iCs w:val="0"/>
          <w:caps w:val="0"/>
          <w:color w:val="auto"/>
          <w:spacing w:val="0"/>
          <w:sz w:val="21"/>
          <w:szCs w:val="21"/>
        </w:rPr>
      </w:pPr>
      <w:r>
        <w:rPr>
          <w:rStyle w:val="5"/>
          <w:rFonts w:hint="eastAsia" w:ascii="宋体" w:hAnsi="宋体" w:eastAsia="宋体" w:cs="宋体"/>
          <w:b/>
          <w:bCs/>
          <w:i w:val="0"/>
          <w:iCs w:val="0"/>
          <w:caps w:val="0"/>
          <w:color w:val="auto"/>
          <w:spacing w:val="0"/>
          <w:sz w:val="21"/>
          <w:szCs w:val="21"/>
          <w:shd w:val="clear" w:fill="FFFFFF"/>
        </w:rPr>
        <w:t>【岗位职责】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shd w:val="clear" w:fill="FFFFFF"/>
        </w:rPr>
        <w:t>区域规划、市场趋势、企业发展战略、建筑、土地资源管理等专题研究及报告撰写。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宋体" w:hAnsi="宋体" w:eastAsia="宋体" w:cs="宋体"/>
          <w:i w:val="0"/>
          <w:iCs w:val="0"/>
          <w:caps w:val="0"/>
          <w:color w:val="auto"/>
          <w:spacing w:val="0"/>
          <w:sz w:val="21"/>
          <w:szCs w:val="21"/>
        </w:rPr>
      </w:pPr>
      <w:r>
        <w:rPr>
          <w:rStyle w:val="5"/>
          <w:rFonts w:hint="eastAsia" w:ascii="宋体" w:hAnsi="宋体" w:eastAsia="宋体" w:cs="宋体"/>
          <w:b/>
          <w:bCs/>
          <w:i w:val="0"/>
          <w:iCs w:val="0"/>
          <w:caps w:val="0"/>
          <w:color w:val="auto"/>
          <w:spacing w:val="0"/>
          <w:sz w:val="21"/>
          <w:szCs w:val="21"/>
          <w:shd w:val="clear" w:fill="FFFFFF"/>
        </w:rPr>
        <w:t>【岗位要求】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shd w:val="clear" w:fill="FFFFFF"/>
        </w:rPr>
        <w:t>有文字功底基础和良好的沟通能力，积极主动，较强的责任心、良好的团队合作精神。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宋体" w:hAnsi="宋体" w:eastAsia="宋体" w:cs="宋体"/>
          <w:i w:val="0"/>
          <w:iCs w:val="0"/>
          <w:caps w:val="0"/>
          <w:color w:val="auto"/>
          <w:spacing w:val="0"/>
          <w:sz w:val="21"/>
          <w:szCs w:val="21"/>
        </w:rPr>
      </w:pPr>
      <w:r>
        <w:rPr>
          <w:rStyle w:val="5"/>
          <w:rFonts w:hint="eastAsia" w:ascii="宋体" w:hAnsi="宋体" w:eastAsia="宋体" w:cs="宋体"/>
          <w:b/>
          <w:bCs/>
          <w:i w:val="0"/>
          <w:iCs w:val="0"/>
          <w:caps w:val="0"/>
          <w:color w:val="auto"/>
          <w:spacing w:val="0"/>
          <w:sz w:val="21"/>
          <w:szCs w:val="21"/>
          <w:shd w:val="clear" w:fill="FFFFFF"/>
        </w:rPr>
        <w:t>【福利待遇】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shd w:val="clear" w:fill="FFFFFF"/>
        </w:rPr>
        <w:t>零基础培训、一年两次升职加薪、六险一金、带薪年假、免费国内外旅游、餐费补贴、交通补贴、通讯补贴、购房补贴、节日福利、生日周年礼物、丰厚年终奖、年度健康体检、部门下午茶歇等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宋体" w:hAnsi="宋体" w:eastAsia="宋体" w:cs="宋体"/>
          <w:i w:val="0"/>
          <w:iCs w:val="0"/>
          <w:caps w:val="0"/>
          <w:color w:val="auto"/>
          <w:spacing w:val="0"/>
          <w:sz w:val="21"/>
          <w:szCs w:val="21"/>
        </w:rPr>
      </w:pPr>
      <w:r>
        <w:rPr>
          <w:rStyle w:val="5"/>
          <w:rFonts w:hint="eastAsia" w:ascii="宋体" w:hAnsi="宋体" w:eastAsia="宋体" w:cs="宋体"/>
          <w:b/>
          <w:bCs/>
          <w:i w:val="0"/>
          <w:iCs w:val="0"/>
          <w:caps w:val="0"/>
          <w:color w:val="auto"/>
          <w:spacing w:val="0"/>
          <w:sz w:val="21"/>
          <w:szCs w:val="21"/>
          <w:shd w:val="clear" w:fill="FFFFFF"/>
        </w:rPr>
        <w:t>【工作/实习地点】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shd w:val="clear" w:fill="FFFFFF"/>
        </w:rPr>
        <w:t>惠州、河源、梅州、汕头、汕尾、潮州、揭阳、普宁均可选择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Style w:val="5"/>
          <w:rFonts w:hint="eastAsia" w:asciiTheme="majorEastAsia" w:hAnsiTheme="majorEastAsia" w:eastAsiaTheme="majorEastAsia" w:cstheme="majorEastAsia"/>
          <w:b w:val="0"/>
          <w:bCs w:val="0"/>
          <w:i w:val="0"/>
          <w:iCs w:val="0"/>
          <w:caps w:val="0"/>
          <w:color w:val="auto"/>
          <w:spacing w:val="0"/>
          <w:sz w:val="21"/>
          <w:szCs w:val="21"/>
          <w:shd w:val="clear" w:fill="FFFFFF"/>
        </w:rPr>
      </w:pPr>
    </w:p>
    <w:p>
      <w:pPr>
        <w:numPr>
          <w:ilvl w:val="0"/>
          <w:numId w:val="0"/>
        </w:numPr>
        <w:spacing w:line="240" w:lineRule="auto"/>
        <w:rPr>
          <w:rFonts w:ascii="微软雅黑" w:hAnsi="微软雅黑" w:eastAsia="微软雅黑" w:cs="微软雅黑"/>
          <w:b/>
          <w:bCs/>
          <w:i w:val="0"/>
          <w:iCs w:val="0"/>
          <w:caps w:val="0"/>
          <w:color w:val="auto"/>
          <w:spacing w:val="0"/>
          <w:sz w:val="24"/>
          <w:szCs w:val="24"/>
          <w:shd w:val="clear" w:fill="FFFFFF"/>
          <w14:textFill>
            <w14:gradFill>
              <w14:gsLst>
                <w14:gs w14:pos="0">
                  <w14:srgbClr w14:val="E30000"/>
                </w14:gs>
                <w14:gs w14:pos="100000">
                  <w14:srgbClr w14:val="760303"/>
                </w14:gs>
              </w14:gsLst>
              <w14:lin w14:scaled="0"/>
            </w14:gradFill>
          </w14:textFill>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rPr>
          <w:rFonts w:hint="eastAsia" w:asciiTheme="majorEastAsia" w:hAnsiTheme="majorEastAsia" w:eastAsiaTheme="majorEastAsia" w:cstheme="majorEastAsia"/>
          <w:i w:val="0"/>
          <w:iCs w:val="0"/>
          <w:caps w:val="0"/>
          <w:color w:val="auto"/>
          <w:spacing w:val="0"/>
          <w:sz w:val="21"/>
          <w:szCs w:val="21"/>
          <w:shd w:val="clear" w:fill="FFFFFF"/>
        </w:rPr>
      </w:pPr>
    </w:p>
    <w:p>
      <w:pPr>
        <w:numPr>
          <w:ilvl w:val="0"/>
          <w:numId w:val="0"/>
        </w:numPr>
        <w:spacing w:line="240" w:lineRule="auto"/>
        <w:rPr>
          <w:rFonts w:hint="eastAsia" w:ascii="微软雅黑" w:hAnsi="微软雅黑" w:eastAsia="微软雅黑" w:cs="微软雅黑"/>
          <w:b/>
          <w:bCs/>
          <w:i w:val="0"/>
          <w:iCs w:val="0"/>
          <w:caps w:val="0"/>
          <w:color w:val="3031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504B87"/>
    <w:multiLevelType w:val="singleLevel"/>
    <w:tmpl w:val="E0504B8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323D5"/>
    <w:rsid w:val="0D785496"/>
    <w:rsid w:val="2EB71088"/>
    <w:rsid w:val="48B641B9"/>
    <w:rsid w:val="4E9B0BFC"/>
    <w:rsid w:val="620812BE"/>
    <w:rsid w:val="672C2670"/>
    <w:rsid w:val="68602958"/>
    <w:rsid w:val="6D9025F4"/>
    <w:rsid w:val="6DEF4691"/>
    <w:rsid w:val="787A2A85"/>
    <w:rsid w:val="79BF6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2020-09-17T09:58:00Z</dcterms:created>
  <dc:creator>0266306</dc:creator>
  <cp:lastModifiedBy>浅生。</cp:lastModifiedBy>
  <dcterms:modified xsi:type="dcterms:W3CDTF">2021-12-09T08:44:33Z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6C5CAB2E76ED41A7BB303D37DD674BD9</vt:lpwstr>
  </property>
</Properties>
</file>