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/>
        <w:jc w:val="left"/>
        <w:rPr>
          <w:rFonts w:ascii="微软雅黑" w:hAnsi="微软雅黑" w:eastAsia="微软雅黑"/>
          <w:color w:val="000000" w:themeColor="text1"/>
          <w:sz w:val="18"/>
          <w:szCs w:val="21"/>
          <w14:textFill>
            <w14:solidFill>
              <w14:schemeClr w14:val="tx1"/>
            </w14:solidFill>
          </w14:textFill>
        </w:rPr>
      </w:pPr>
      <w:bookmarkStart w:id="0" w:name="OLE_LINK22"/>
      <w:bookmarkStart w:id="15" w:name="_GoBack"/>
      <w:bookmarkEnd w:id="15"/>
      <w:r>
        <w:rPr>
          <w:rFonts w:hint="eastAsia" w:ascii="微软雅黑" w:hAnsi="微软雅黑" w:eastAsia="微软雅黑"/>
          <w:color w:val="000000" w:themeColor="text1"/>
          <w:sz w:val="18"/>
          <w:szCs w:val="21"/>
          <w14:textFill>
            <w14:solidFill>
              <w14:schemeClr w14:val="tx1"/>
            </w14:solidFill>
          </w14:textFill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-118110</wp:posOffset>
            </wp:positionV>
            <wp:extent cx="1233805" cy="693420"/>
            <wp:effectExtent l="0" t="0" r="0" b="0"/>
            <wp:wrapTight wrapText="bothSides">
              <wp:wrapPolygon>
                <wp:start x="0" y="0"/>
                <wp:lineTo x="0" y="20769"/>
                <wp:lineTo x="21344" y="20769"/>
                <wp:lineTo x="21344" y="0"/>
                <wp:lineTo x="0" y="0"/>
              </wp:wrapPolygon>
            </wp:wrapTight>
            <wp:docPr id="9" name="图片 9" descr="u=3777664383,2428156146&amp;fm=26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u=3777664383,2428156146&amp;fm=26&amp;gp=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33805" cy="693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/>
          <w:color w:val="000000" w:themeColor="text1"/>
          <w:sz w:val="18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ind w:firstLine="420"/>
        <w:jc w:val="center"/>
        <w:rPr>
          <w:rFonts w:ascii="微软雅黑" w:hAnsi="微软雅黑" w:eastAsia="微软雅黑"/>
          <w:b/>
          <w:color w:val="0070C0"/>
          <w:sz w:val="40"/>
        </w:rPr>
      </w:pPr>
    </w:p>
    <w:p>
      <w:pPr>
        <w:spacing w:after="312" w:afterLines="100"/>
        <w:ind w:firstLine="420"/>
        <w:jc w:val="center"/>
        <w:rPr>
          <w:rFonts w:ascii="微软雅黑" w:hAnsi="微软雅黑" w:eastAsia="微软雅黑"/>
          <w:b/>
          <w:color w:val="0070C0"/>
          <w:sz w:val="40"/>
        </w:rPr>
      </w:pPr>
      <w:r>
        <w:rPr>
          <w:rFonts w:hint="eastAsia" w:ascii="微软雅黑" w:hAnsi="微软雅黑" w:eastAsia="微软雅黑"/>
          <w:b/>
          <w:color w:val="0070C0"/>
          <w:sz w:val="40"/>
        </w:rPr>
        <w:t>贝壳找房（广州）</w:t>
      </w:r>
      <w:r>
        <w:rPr>
          <w:rFonts w:ascii="微软雅黑" w:hAnsi="微软雅黑" w:eastAsia="微软雅黑"/>
          <w:b/>
          <w:color w:val="0070C0"/>
          <w:sz w:val="40"/>
        </w:rPr>
        <w:t>202</w:t>
      </w:r>
      <w:r>
        <w:rPr>
          <w:rFonts w:hint="eastAsia" w:ascii="微软雅黑" w:hAnsi="微软雅黑" w:eastAsia="微软雅黑"/>
          <w:b/>
          <w:color w:val="0070C0"/>
          <w:sz w:val="40"/>
          <w:lang w:val="en-US" w:eastAsia="zh-CN"/>
        </w:rPr>
        <w:t>2</w:t>
      </w:r>
      <w:r>
        <w:rPr>
          <w:rFonts w:hint="eastAsia" w:ascii="微软雅黑" w:hAnsi="微软雅黑" w:eastAsia="微软雅黑"/>
          <w:b/>
          <w:color w:val="0070C0"/>
          <w:sz w:val="40"/>
        </w:rPr>
        <w:t>校园招聘简章</w:t>
      </w:r>
    </w:p>
    <w:p>
      <w:pPr>
        <w:spacing w:after="312" w:afterLines="100"/>
        <w:ind w:firstLine="420"/>
        <w:jc w:val="center"/>
        <w:rPr>
          <w:rFonts w:ascii="微软雅黑" w:hAnsi="微软雅黑" w:eastAsia="微软雅黑"/>
          <w:b/>
          <w:color w:val="0070C0"/>
          <w:sz w:val="18"/>
        </w:rPr>
      </w:pPr>
      <w:r>
        <w:rPr>
          <w:rFonts w:hint="eastAsia" w:ascii="微软雅黑" w:hAnsi="微软雅黑" w:eastAsia="微软雅黑"/>
          <w:b/>
          <w:color w:val="0070C0"/>
          <w:sz w:val="18"/>
        </w:rPr>
        <w:t>《2019胡润全球独角兽企业榜》贝壳找房位列行业领域全球榜首，独角兽企业前十，由“腾讯”、“软银”幕后资本方支持领投，市场估值已超百亿美元！2</w:t>
      </w:r>
      <w:r>
        <w:rPr>
          <w:rFonts w:ascii="微软雅黑" w:hAnsi="微软雅黑" w:eastAsia="微软雅黑"/>
          <w:b/>
          <w:color w:val="0070C0"/>
          <w:sz w:val="18"/>
        </w:rPr>
        <w:t>020</w:t>
      </w:r>
      <w:r>
        <w:rPr>
          <w:rFonts w:hint="eastAsia" w:ascii="微软雅黑" w:hAnsi="微软雅黑" w:eastAsia="微软雅黑"/>
          <w:b/>
          <w:color w:val="0070C0"/>
          <w:sz w:val="18"/>
        </w:rPr>
        <w:t>年</w:t>
      </w:r>
      <w:r>
        <w:rPr>
          <w:rFonts w:ascii="微软雅黑" w:hAnsi="微软雅黑" w:eastAsia="微软雅黑"/>
          <w:b/>
          <w:color w:val="0070C0"/>
          <w:sz w:val="18"/>
        </w:rPr>
        <w:t>8</w:t>
      </w:r>
      <w:r>
        <w:rPr>
          <w:rFonts w:hint="eastAsia" w:ascii="微软雅黑" w:hAnsi="微软雅黑" w:eastAsia="微软雅黑"/>
          <w:b/>
          <w:color w:val="0070C0"/>
          <w:sz w:val="18"/>
        </w:rPr>
        <w:t>月</w:t>
      </w:r>
      <w:r>
        <w:rPr>
          <w:rFonts w:ascii="微软雅黑" w:hAnsi="微软雅黑" w:eastAsia="微软雅黑"/>
          <w:b/>
          <w:color w:val="0070C0"/>
          <w:sz w:val="18"/>
        </w:rPr>
        <w:t>13</w:t>
      </w:r>
      <w:r>
        <w:rPr>
          <w:rFonts w:hint="eastAsia" w:ascii="微软雅黑" w:hAnsi="微软雅黑" w:eastAsia="微软雅黑"/>
          <w:b/>
          <w:color w:val="0070C0"/>
          <w:sz w:val="18"/>
        </w:rPr>
        <w:t>日正式美股上市，市值破5</w:t>
      </w:r>
      <w:r>
        <w:rPr>
          <w:rFonts w:ascii="微软雅黑" w:hAnsi="微软雅黑" w:eastAsia="微软雅黑"/>
          <w:b/>
          <w:color w:val="0070C0"/>
          <w:sz w:val="18"/>
        </w:rPr>
        <w:t>000</w:t>
      </w:r>
      <w:r>
        <w:rPr>
          <w:rFonts w:hint="eastAsia" w:ascii="微软雅黑" w:hAnsi="微软雅黑" w:eastAsia="微软雅黑"/>
          <w:b/>
          <w:color w:val="0070C0"/>
          <w:sz w:val="18"/>
        </w:rPr>
        <w:t>亿！</w:t>
      </w:r>
    </w:p>
    <w:p>
      <w:pPr>
        <w:spacing w:line="400" w:lineRule="exact"/>
        <w:ind w:firstLine="420"/>
        <w:rPr>
          <w:rFonts w:ascii="微软雅黑" w:hAnsi="微软雅黑" w:eastAsia="微软雅黑"/>
          <w:sz w:val="20"/>
        </w:rPr>
      </w:pPr>
      <w:bookmarkStart w:id="1" w:name="OLE_LINK12"/>
      <w:r>
        <w:rPr>
          <w:rFonts w:hint="eastAsia" w:ascii="微软雅黑" w:hAnsi="微软雅黑" w:eastAsia="微软雅黑"/>
          <w:sz w:val="20"/>
          <w:szCs w:val="28"/>
          <w:lang w:val="zh-TW" w:eastAsia="zh-TW"/>
        </w:rPr>
        <w:t>广州贝壳科技服务有限公司（以下简称“贝壳”）成立于2001年，2018年4月份升级成为贝壳找房，是以数据驱动的全价值链房产服务平台。提供二手房、新房、租房、旅居房产、海外房产等房产</w:t>
      </w:r>
      <w:r>
        <w:rPr>
          <w:rFonts w:hint="eastAsia" w:ascii="微软雅黑" w:hAnsi="微软雅黑" w:eastAsia="微软雅黑"/>
          <w:sz w:val="20"/>
          <w:szCs w:val="28"/>
          <w:lang w:val="zh-TW"/>
        </w:rPr>
        <w:t>交易</w:t>
      </w:r>
      <w:r>
        <w:rPr>
          <w:rFonts w:hint="eastAsia" w:ascii="微软雅黑" w:hAnsi="微软雅黑" w:eastAsia="微软雅黑"/>
          <w:sz w:val="20"/>
          <w:szCs w:val="28"/>
          <w:lang w:val="zh-TW" w:eastAsia="zh-TW"/>
        </w:rPr>
        <w:t>服务，并拥有业内独有的房屋数据、人群数据、交易数据，以数据技术驱动服务品质及行业效率的提升。经过</w:t>
      </w:r>
      <w:r>
        <w:rPr>
          <w:rFonts w:ascii="微软雅黑" w:hAnsi="微软雅黑" w:eastAsia="PMingLiU"/>
          <w:sz w:val="20"/>
          <w:szCs w:val="28"/>
          <w:lang w:val="zh-TW" w:eastAsia="zh-TW"/>
        </w:rPr>
        <w:t>20</w:t>
      </w:r>
      <w:r>
        <w:rPr>
          <w:rFonts w:hint="eastAsia" w:ascii="微软雅黑" w:hAnsi="微软雅黑" w:eastAsia="微软雅黑"/>
          <w:sz w:val="20"/>
          <w:szCs w:val="28"/>
          <w:lang w:val="zh-TW" w:eastAsia="zh-TW"/>
        </w:rPr>
        <w:t>年的飞速发展，贝壳目前已进驻北京、上海、广州、深圳、天津、成都、青岛、重庆、大连等</w:t>
      </w:r>
      <w:r>
        <w:rPr>
          <w:rFonts w:hint="eastAsia" w:ascii="微软雅黑" w:hAnsi="微软雅黑" w:eastAsia="微软雅黑"/>
          <w:sz w:val="20"/>
          <w:szCs w:val="28"/>
        </w:rPr>
        <w:t>1</w:t>
      </w:r>
      <w:r>
        <w:rPr>
          <w:rFonts w:ascii="微软雅黑" w:hAnsi="微软雅黑" w:eastAsia="微软雅黑"/>
          <w:sz w:val="20"/>
          <w:szCs w:val="28"/>
        </w:rPr>
        <w:t>03</w:t>
      </w:r>
      <w:r>
        <w:rPr>
          <w:rFonts w:hint="eastAsia" w:ascii="微软雅黑" w:hAnsi="微软雅黑" w:eastAsia="微软雅黑"/>
          <w:sz w:val="20"/>
          <w:szCs w:val="28"/>
          <w:lang w:val="zh-TW" w:eastAsia="zh-TW"/>
        </w:rPr>
        <w:t>个城市和地区，全国直营门店数量超</w:t>
      </w:r>
      <w:r>
        <w:rPr>
          <w:rFonts w:hint="eastAsia" w:ascii="微软雅黑" w:hAnsi="微软雅黑" w:eastAsia="微软雅黑"/>
          <w:sz w:val="20"/>
          <w:szCs w:val="28"/>
        </w:rPr>
        <w:t>14</w:t>
      </w:r>
      <w:r>
        <w:rPr>
          <w:rFonts w:hint="eastAsia" w:ascii="微软雅黑" w:hAnsi="微软雅黑" w:eastAsia="微软雅黑"/>
          <w:sz w:val="20"/>
          <w:szCs w:val="28"/>
          <w:lang w:val="zh-TW" w:eastAsia="zh-TW"/>
        </w:rPr>
        <w:t>000家，旗下经纪人近</w:t>
      </w:r>
      <w:r>
        <w:rPr>
          <w:rFonts w:hint="eastAsia" w:ascii="微软雅黑" w:hAnsi="微软雅黑" w:eastAsia="微软雅黑"/>
          <w:sz w:val="20"/>
          <w:szCs w:val="28"/>
        </w:rPr>
        <w:t>40</w:t>
      </w:r>
      <w:r>
        <w:rPr>
          <w:rFonts w:hint="eastAsia" w:ascii="微软雅黑" w:hAnsi="微软雅黑" w:eastAsia="微软雅黑"/>
          <w:sz w:val="20"/>
          <w:szCs w:val="28"/>
          <w:lang w:val="zh-TW" w:eastAsia="zh-TW"/>
        </w:rPr>
        <w:t>万人。贝壳提倡理性购房，通过数据透明化、产品化和信息无差别分享，为消费者提供高品质</w:t>
      </w:r>
      <w:r>
        <w:rPr>
          <w:rFonts w:hint="eastAsia" w:ascii="微软雅黑" w:hAnsi="微软雅黑" w:eastAsia="微软雅黑"/>
          <w:sz w:val="20"/>
          <w:szCs w:val="28"/>
          <w:lang w:val="zh-TW"/>
        </w:rPr>
        <w:t>的</w:t>
      </w:r>
      <w:r>
        <w:rPr>
          <w:rFonts w:hint="eastAsia" w:ascii="微软雅黑" w:hAnsi="微软雅黑" w:eastAsia="微软雅黑"/>
          <w:sz w:val="20"/>
          <w:szCs w:val="28"/>
          <w:lang w:val="zh-TW" w:eastAsia="zh-TW"/>
        </w:rPr>
        <w:t>房产服务体验</w:t>
      </w:r>
      <w:r>
        <w:rPr>
          <w:rFonts w:hint="eastAsia" w:ascii="微软雅黑" w:hAnsi="微软雅黑" w:eastAsia="微软雅黑"/>
          <w:sz w:val="20"/>
          <w:szCs w:val="28"/>
          <w:lang w:val="zh-TW"/>
        </w:rPr>
        <w:t>，</w:t>
      </w:r>
      <w:r>
        <w:rPr>
          <w:rFonts w:hint="eastAsia" w:ascii="微软雅黑" w:hAnsi="微软雅黑" w:eastAsia="微软雅黑"/>
          <w:sz w:val="20"/>
          <w:szCs w:val="28"/>
          <w:lang w:val="zh-TW" w:eastAsia="zh-TW"/>
        </w:rPr>
        <w:t>提</w:t>
      </w:r>
      <w:r>
        <w:rPr>
          <w:rFonts w:hint="eastAsia" w:ascii="微软雅黑" w:hAnsi="微软雅黑" w:eastAsia="微软雅黑"/>
          <w:sz w:val="20"/>
          <w:szCs w:val="28"/>
          <w:lang w:val="zh-TW"/>
        </w:rPr>
        <w:t>升行业</w:t>
      </w:r>
      <w:r>
        <w:rPr>
          <w:rFonts w:hint="eastAsia" w:ascii="微软雅黑" w:hAnsi="微软雅黑" w:eastAsia="微软雅黑"/>
          <w:sz w:val="20"/>
          <w:szCs w:val="28"/>
          <w:lang w:val="zh-TW" w:eastAsia="zh-TW"/>
        </w:rPr>
        <w:t>效率，助力房地产市场稳定健康发展。</w:t>
      </w:r>
      <w:r>
        <w:rPr>
          <w:rFonts w:hint="eastAsia" w:ascii="微软雅黑" w:hAnsi="微软雅黑" w:eastAsia="微软雅黑"/>
          <w:sz w:val="20"/>
          <w:szCs w:val="28"/>
          <w:lang w:val="zh-TW"/>
        </w:rPr>
        <w:t>一直以来，贝壳</w:t>
      </w:r>
      <w:r>
        <w:rPr>
          <w:rFonts w:hint="eastAsia" w:ascii="微软雅黑" w:hAnsi="微软雅黑" w:eastAsia="微软雅黑"/>
          <w:sz w:val="20"/>
          <w:szCs w:val="28"/>
          <w:lang w:val="zh-TW" w:eastAsia="zh-TW"/>
        </w:rPr>
        <w:t>通过</w:t>
      </w:r>
      <w:r>
        <w:rPr>
          <w:rFonts w:hint="eastAsia" w:ascii="微软雅黑" w:hAnsi="微软雅黑" w:eastAsia="微软雅黑"/>
          <w:sz w:val="20"/>
          <w:szCs w:val="28"/>
          <w:lang w:val="zh-TW"/>
        </w:rPr>
        <w:t>推动</w:t>
      </w:r>
      <w:r>
        <w:rPr>
          <w:rFonts w:hint="eastAsia" w:ascii="微软雅黑" w:hAnsi="微软雅黑" w:eastAsia="微软雅黑"/>
          <w:sz w:val="20"/>
          <w:szCs w:val="28"/>
          <w:lang w:val="zh-TW" w:eastAsia="zh-TW"/>
        </w:rPr>
        <w:t>行业标准和规则</w:t>
      </w:r>
      <w:r>
        <w:rPr>
          <w:rFonts w:hint="eastAsia" w:ascii="微软雅黑" w:hAnsi="微软雅黑" w:eastAsia="微软雅黑"/>
          <w:sz w:val="20"/>
          <w:szCs w:val="28"/>
          <w:lang w:val="zh-TW"/>
        </w:rPr>
        <w:t>的建立</w:t>
      </w:r>
      <w:r>
        <w:rPr>
          <w:rFonts w:hint="eastAsia" w:ascii="微软雅黑" w:hAnsi="微软雅黑" w:eastAsia="微软雅黑"/>
          <w:sz w:val="20"/>
          <w:szCs w:val="28"/>
          <w:lang w:val="zh-TW" w:eastAsia="zh-TW"/>
        </w:rPr>
        <w:t>，引领行业创新和变革。贝壳致力</w:t>
      </w:r>
      <w:r>
        <w:rPr>
          <w:rFonts w:hint="eastAsia" w:ascii="微软雅黑" w:hAnsi="微软雅黑" w:eastAsia="微软雅黑"/>
          <w:sz w:val="20"/>
          <w:szCs w:val="28"/>
          <w:lang w:val="zh-TW"/>
        </w:rPr>
        <w:t>于</w:t>
      </w:r>
      <w:r>
        <w:rPr>
          <w:rFonts w:hint="eastAsia" w:ascii="微软雅黑" w:hAnsi="微软雅黑" w:eastAsia="微软雅黑"/>
          <w:sz w:val="20"/>
          <w:szCs w:val="28"/>
          <w:lang w:val="zh-TW" w:eastAsia="zh-TW"/>
        </w:rPr>
        <w:t>打造一个开放式的服务者生态平台，</w:t>
      </w:r>
      <w:r>
        <w:rPr>
          <w:rFonts w:hint="eastAsia" w:ascii="微软雅黑" w:hAnsi="微软雅黑" w:eastAsia="微软雅黑"/>
          <w:sz w:val="20"/>
          <w:szCs w:val="28"/>
          <w:lang w:val="zh-TW"/>
        </w:rPr>
        <w:t>为经纪人</w:t>
      </w:r>
      <w:r>
        <w:rPr>
          <w:rFonts w:hint="eastAsia" w:ascii="微软雅黑" w:hAnsi="微软雅黑" w:eastAsia="微软雅黑"/>
          <w:sz w:val="20"/>
          <w:szCs w:val="28"/>
          <w:lang w:val="zh-TW" w:eastAsia="zh-TW"/>
        </w:rPr>
        <w:t>提供更多的学习资源和成长机会</w:t>
      </w:r>
      <w:r>
        <w:rPr>
          <w:rFonts w:hint="eastAsia" w:ascii="微软雅黑" w:hAnsi="微软雅黑" w:eastAsia="微软雅黑"/>
          <w:sz w:val="20"/>
          <w:szCs w:val="28"/>
          <w:lang w:val="zh-TW"/>
        </w:rPr>
        <w:t>，给经纪人赋能，推动经纪人职业化</w:t>
      </w:r>
      <w:r>
        <w:rPr>
          <w:rFonts w:hint="eastAsia" w:ascii="微软雅黑" w:hAnsi="微软雅黑" w:eastAsia="微软雅黑"/>
          <w:sz w:val="20"/>
          <w:szCs w:val="28"/>
          <w:lang w:val="zh-TW" w:eastAsia="zh-TW"/>
        </w:rPr>
        <w:t>。</w:t>
      </w:r>
      <w:r>
        <w:rPr>
          <w:rFonts w:hint="eastAsia" w:ascii="微软雅黑" w:hAnsi="微软雅黑" w:eastAsia="微软雅黑"/>
          <w:sz w:val="20"/>
          <w:szCs w:val="28"/>
          <w:lang w:val="zh-TW"/>
        </w:rPr>
        <w:t>同时，</w:t>
      </w:r>
      <w:r>
        <w:rPr>
          <w:rFonts w:hint="eastAsia" w:ascii="微软雅黑" w:hAnsi="微软雅黑" w:eastAsia="微软雅黑"/>
          <w:sz w:val="20"/>
          <w:szCs w:val="28"/>
          <w:lang w:val="zh-TW" w:eastAsia="zh-TW"/>
        </w:rPr>
        <w:t>贝壳</w:t>
      </w:r>
      <w:r>
        <w:rPr>
          <w:rFonts w:hint="eastAsia" w:ascii="微软雅黑" w:hAnsi="微软雅黑" w:eastAsia="微软雅黑"/>
          <w:sz w:val="20"/>
          <w:szCs w:val="28"/>
          <w:lang w:val="zh-TW"/>
        </w:rPr>
        <w:t>推出了多项便民服务，</w:t>
      </w:r>
      <w:r>
        <w:rPr>
          <w:rFonts w:hint="eastAsia" w:ascii="微软雅黑" w:hAnsi="微软雅黑" w:eastAsia="微软雅黑"/>
          <w:sz w:val="20"/>
          <w:szCs w:val="28"/>
          <w:lang w:val="zh-TW" w:eastAsia="zh-TW"/>
        </w:rPr>
        <w:t>深耕社区</w:t>
      </w:r>
      <w:r>
        <w:rPr>
          <w:rFonts w:hint="eastAsia" w:ascii="微软雅黑" w:hAnsi="微软雅黑" w:eastAsia="微软雅黑"/>
          <w:sz w:val="20"/>
          <w:szCs w:val="28"/>
          <w:lang w:val="zh-TW"/>
        </w:rPr>
        <w:t>不断</w:t>
      </w:r>
      <w:r>
        <w:rPr>
          <w:rFonts w:hint="eastAsia" w:ascii="微软雅黑" w:hAnsi="微软雅黑" w:eastAsia="微软雅黑"/>
          <w:sz w:val="20"/>
          <w:szCs w:val="28"/>
          <w:lang w:val="zh-TW" w:eastAsia="zh-TW"/>
        </w:rPr>
        <w:t>践行</w:t>
      </w:r>
      <w:r>
        <w:rPr>
          <w:rFonts w:hint="eastAsia" w:ascii="微软雅黑" w:hAnsi="微软雅黑" w:eastAsia="微软雅黑"/>
          <w:sz w:val="20"/>
          <w:szCs w:val="28"/>
          <w:lang w:val="zh-TW"/>
        </w:rPr>
        <w:t>社会</w:t>
      </w:r>
      <w:r>
        <w:rPr>
          <w:rFonts w:hint="eastAsia" w:ascii="微软雅黑" w:hAnsi="微软雅黑" w:eastAsia="微软雅黑"/>
          <w:sz w:val="20"/>
          <w:szCs w:val="28"/>
          <w:lang w:val="zh-TW" w:eastAsia="zh-TW"/>
        </w:rPr>
        <w:t>责任，</w:t>
      </w:r>
      <w:r>
        <w:rPr>
          <w:rFonts w:hint="eastAsia" w:ascii="微软雅黑" w:hAnsi="微软雅黑" w:eastAsia="微软雅黑"/>
          <w:sz w:val="20"/>
          <w:szCs w:val="28"/>
          <w:lang w:val="zh-TW"/>
        </w:rPr>
        <w:t>做社区好邻居。</w:t>
      </w:r>
      <w:r>
        <w:rPr>
          <w:rFonts w:hint="eastAsia" w:ascii="微软雅黑" w:hAnsi="微软雅黑" w:eastAsia="微软雅黑"/>
          <w:sz w:val="20"/>
          <w:szCs w:val="28"/>
          <w:lang w:val="zh-TW" w:eastAsia="zh-TW"/>
        </w:rPr>
        <w:t>未来五年，贝壳</w:t>
      </w:r>
      <w:r>
        <w:rPr>
          <w:rFonts w:hint="eastAsia" w:ascii="微软雅黑" w:hAnsi="微软雅黑" w:eastAsia="微软雅黑"/>
          <w:sz w:val="20"/>
          <w:szCs w:val="28"/>
          <w:lang w:val="zh-TW"/>
        </w:rPr>
        <w:t>将</w:t>
      </w:r>
      <w:r>
        <w:rPr>
          <w:rFonts w:hint="eastAsia" w:ascii="微软雅黑" w:hAnsi="微软雅黑" w:eastAsia="微软雅黑"/>
          <w:sz w:val="20"/>
          <w:szCs w:val="28"/>
          <w:lang w:val="zh-TW" w:eastAsia="zh-TW"/>
        </w:rPr>
        <w:t>以互联网技术和数据化产品，进行线上线下的打通，重构和优化服务流程，制定房产经纪服务标准，为用户提供更省心便捷的服务，实现</w:t>
      </w:r>
      <w:r>
        <w:rPr>
          <w:rFonts w:hint="eastAsia" w:ascii="微软雅黑" w:hAnsi="微软雅黑" w:eastAsia="微软雅黑"/>
          <w:sz w:val="20"/>
          <w:szCs w:val="28"/>
          <w:lang w:val="zh-TW"/>
        </w:rPr>
        <w:t>成为“住”的入口</w:t>
      </w:r>
      <w:r>
        <w:rPr>
          <w:rFonts w:hint="eastAsia" w:ascii="微软雅黑" w:hAnsi="微软雅黑" w:eastAsia="微软雅黑"/>
          <w:sz w:val="20"/>
          <w:szCs w:val="28"/>
          <w:lang w:val="zh-TW" w:eastAsia="zh-TW"/>
        </w:rPr>
        <w:t>的企业愿景。</w:t>
      </w:r>
    </w:p>
    <w:p>
      <w:pPr>
        <w:spacing w:line="400" w:lineRule="exact"/>
        <w:rPr>
          <w:rFonts w:ascii="微软雅黑" w:hAnsi="微软雅黑" w:eastAsia="微软雅黑"/>
          <w:b/>
          <w:color w:val="FF0000"/>
          <w:sz w:val="18"/>
          <w:szCs w:val="18"/>
        </w:rPr>
      </w:pPr>
    </w:p>
    <w:p>
      <w:pPr>
        <w:spacing w:line="400" w:lineRule="exact"/>
        <w:rPr>
          <w:rFonts w:ascii="微软雅黑" w:hAnsi="微软雅黑" w:eastAsia="微软雅黑"/>
          <w:b/>
          <w:color w:val="FF0000"/>
          <w:szCs w:val="21"/>
        </w:rPr>
      </w:pPr>
      <w:r>
        <w:rPr>
          <w:rFonts w:hint="eastAsia" w:ascii="微软雅黑" w:hAnsi="微软雅黑" w:eastAsia="微软雅黑"/>
          <w:b/>
          <w:color w:val="FF0000"/>
          <w:szCs w:val="21"/>
        </w:rPr>
        <w:t>招聘职位：</w:t>
      </w:r>
      <w:bookmarkStart w:id="2" w:name="OLE_LINK9"/>
      <w:bookmarkStart w:id="3" w:name="OLE_LINK10"/>
      <w:bookmarkStart w:id="4" w:name="OLE_LINK8"/>
      <w:bookmarkStart w:id="5" w:name="OLE_LINK7"/>
    </w:p>
    <w:p>
      <w:pPr>
        <w:pStyle w:val="16"/>
        <w:numPr>
          <w:ilvl w:val="0"/>
          <w:numId w:val="0"/>
        </w:numPr>
        <w:spacing w:line="400" w:lineRule="exact"/>
        <w:ind w:leftChars="0"/>
        <w:rPr>
          <w:rFonts w:ascii="微软雅黑" w:hAnsi="微软雅黑" w:eastAsia="微软雅黑"/>
          <w:b/>
          <w:color w:val="FF0000"/>
          <w:szCs w:val="21"/>
          <w:u w:val="single"/>
        </w:rPr>
      </w:pPr>
      <w:r>
        <w:rPr>
          <w:rFonts w:hint="eastAsia" w:ascii="微软雅黑" w:hAnsi="微软雅黑" w:eastAsia="微软雅黑"/>
          <w:b/>
          <w:color w:val="FF0000"/>
          <w:szCs w:val="21"/>
          <w:u w:val="single"/>
          <w:lang w:val="en-US" w:eastAsia="zh-CN"/>
        </w:rPr>
        <w:t>营销管培生</w:t>
      </w:r>
      <w:r>
        <w:rPr>
          <w:rFonts w:ascii="微软雅黑" w:hAnsi="微软雅黑" w:eastAsia="微软雅黑"/>
          <w:b/>
          <w:color w:val="FF0000"/>
          <w:szCs w:val="21"/>
          <w:u w:val="single"/>
        </w:rPr>
        <w:t xml:space="preserve"> </w:t>
      </w:r>
    </w:p>
    <w:p>
      <w:pPr>
        <w:spacing w:line="400" w:lineRule="exact"/>
        <w:rPr>
          <w:rFonts w:ascii="微软雅黑" w:hAnsi="微软雅黑" w:eastAsia="微软雅黑"/>
          <w:b/>
          <w:color w:val="00B050"/>
          <w:szCs w:val="21"/>
        </w:rPr>
      </w:pPr>
      <w:r>
        <w:rPr>
          <w:rFonts w:hint="eastAsia" w:ascii="微软雅黑" w:hAnsi="微软雅黑" w:eastAsia="微软雅黑"/>
          <w:b/>
          <w:color w:val="000000"/>
          <w:szCs w:val="21"/>
          <w:shd w:val="clear" w:color="auto" w:fill="FFFFFF"/>
        </w:rPr>
        <w:t xml:space="preserve">工作地点：广州地区内均可就近安排工作地点 </w:t>
      </w:r>
      <w:r>
        <w:rPr>
          <w:rFonts w:ascii="微软雅黑" w:hAnsi="微软雅黑" w:eastAsia="微软雅黑"/>
          <w:b/>
          <w:color w:val="000000"/>
          <w:szCs w:val="21"/>
          <w:shd w:val="clear" w:color="auto" w:fill="FFFFFF"/>
        </w:rPr>
        <w:t xml:space="preserve">    </w:t>
      </w:r>
    </w:p>
    <w:p>
      <w:pPr>
        <w:pStyle w:val="5"/>
        <w:shd w:val="clear" w:color="auto" w:fill="FFFFFF"/>
        <w:spacing w:line="400" w:lineRule="exact"/>
        <w:rPr>
          <w:rFonts w:ascii="微软雅黑" w:hAnsi="微软雅黑" w:eastAsia="微软雅黑"/>
          <w:b/>
          <w:color w:val="000000"/>
          <w:sz w:val="21"/>
          <w:szCs w:val="21"/>
          <w:shd w:val="clear" w:color="auto" w:fill="FFFFFF"/>
        </w:rPr>
      </w:pPr>
      <w:r>
        <w:rPr>
          <w:rFonts w:hint="eastAsia" w:ascii="微软雅黑" w:hAnsi="微软雅黑" w:eastAsia="微软雅黑"/>
          <w:b/>
          <w:color w:val="000000"/>
          <w:sz w:val="21"/>
          <w:szCs w:val="21"/>
          <w:shd w:val="clear" w:color="auto" w:fill="FFFFFF"/>
        </w:rPr>
        <w:t>专业需求：专业不限。市场营销、社会工作、物业管理、等财经商贸类及管理类相关专业可优先考虑。</w:t>
      </w:r>
    </w:p>
    <w:p>
      <w:pPr>
        <w:spacing w:line="400" w:lineRule="exact"/>
        <w:rPr>
          <w:rFonts w:ascii="微软雅黑" w:hAnsi="微软雅黑" w:eastAsia="微软雅黑"/>
          <w:b/>
          <w:bCs/>
          <w:szCs w:val="21"/>
        </w:rPr>
      </w:pPr>
      <w:r>
        <w:rPr>
          <w:rFonts w:ascii="微软雅黑" w:hAnsi="微软雅黑" w:eastAsia="微软雅黑"/>
          <w:b/>
          <w:bCs/>
          <w:szCs w:val="21"/>
        </w:rPr>
        <w:t>岗位要求：</w:t>
      </w:r>
    </w:p>
    <w:p>
      <w:pPr>
        <w:spacing w:line="400" w:lineRule="exact"/>
        <w:rPr>
          <w:rFonts w:ascii="微软雅黑" w:hAnsi="微软雅黑" w:eastAsia="微软雅黑"/>
          <w:bCs/>
          <w:szCs w:val="21"/>
        </w:rPr>
      </w:pPr>
      <w:r>
        <w:rPr>
          <w:rFonts w:ascii="微软雅黑" w:hAnsi="微软雅黑" w:eastAsia="微软雅黑"/>
          <w:bCs/>
          <w:szCs w:val="21"/>
        </w:rPr>
        <w:t>1.20-</w:t>
      </w:r>
      <w:r>
        <w:rPr>
          <w:rFonts w:hint="eastAsia" w:ascii="微软雅黑" w:hAnsi="微软雅黑" w:eastAsia="微软雅黑"/>
          <w:bCs/>
          <w:szCs w:val="21"/>
        </w:rPr>
        <w:t>25</w:t>
      </w:r>
      <w:r>
        <w:rPr>
          <w:rFonts w:ascii="微软雅黑" w:hAnsi="微软雅黑" w:eastAsia="微软雅黑"/>
          <w:bCs/>
          <w:szCs w:val="21"/>
        </w:rPr>
        <w:t>周岁，统招</w:t>
      </w:r>
      <w:r>
        <w:rPr>
          <w:rFonts w:hint="eastAsia" w:ascii="微软雅黑" w:hAnsi="微软雅黑" w:eastAsia="微软雅黑"/>
          <w:bCs/>
          <w:szCs w:val="21"/>
        </w:rPr>
        <w:t>大专</w:t>
      </w:r>
      <w:r>
        <w:rPr>
          <w:rFonts w:ascii="微软雅黑" w:hAnsi="微软雅黑" w:eastAsia="微软雅黑"/>
          <w:bCs/>
          <w:szCs w:val="21"/>
        </w:rPr>
        <w:t>及以上学历</w:t>
      </w:r>
      <w:r>
        <w:rPr>
          <w:rFonts w:hint="eastAsia" w:ascii="微软雅黑" w:hAnsi="微软雅黑" w:eastAsia="微软雅黑"/>
          <w:bCs/>
          <w:szCs w:val="21"/>
        </w:rPr>
        <w:t>实习生或应届生</w:t>
      </w:r>
      <w:r>
        <w:rPr>
          <w:rFonts w:ascii="微软雅黑" w:hAnsi="微软雅黑" w:eastAsia="微软雅黑"/>
          <w:bCs/>
          <w:szCs w:val="21"/>
        </w:rPr>
        <w:t>；</w:t>
      </w:r>
    </w:p>
    <w:p>
      <w:pPr>
        <w:spacing w:line="400" w:lineRule="exact"/>
        <w:rPr>
          <w:rFonts w:ascii="微软雅黑" w:hAnsi="微软雅黑" w:eastAsia="微软雅黑"/>
          <w:bCs/>
          <w:szCs w:val="21"/>
        </w:rPr>
      </w:pPr>
      <w:r>
        <w:rPr>
          <w:rFonts w:ascii="微软雅黑" w:hAnsi="微软雅黑" w:eastAsia="微软雅黑"/>
          <w:bCs/>
          <w:szCs w:val="21"/>
        </w:rPr>
        <w:t>2.具有良好的亲和力、理解能力和沟通能力； 为人诚实守信，工作积极主动，注重团队合作；</w:t>
      </w:r>
    </w:p>
    <w:p>
      <w:pPr>
        <w:spacing w:line="400" w:lineRule="exact"/>
        <w:rPr>
          <w:rFonts w:ascii="微软雅黑" w:hAnsi="微软雅黑" w:eastAsia="微软雅黑"/>
          <w:bCs/>
          <w:szCs w:val="21"/>
        </w:rPr>
      </w:pPr>
      <w:r>
        <w:rPr>
          <w:rFonts w:ascii="微软雅黑" w:hAnsi="微软雅黑" w:eastAsia="微软雅黑"/>
          <w:bCs/>
          <w:szCs w:val="21"/>
        </w:rPr>
        <w:t>3.愿意服务于高端客户，并且</w:t>
      </w:r>
      <w:r>
        <w:rPr>
          <w:rFonts w:hint="eastAsia" w:ascii="微软雅黑" w:hAnsi="微软雅黑" w:eastAsia="微软雅黑"/>
          <w:bCs/>
          <w:szCs w:val="21"/>
        </w:rPr>
        <w:t>能</w:t>
      </w:r>
      <w:r>
        <w:rPr>
          <w:rFonts w:ascii="微软雅黑" w:hAnsi="微软雅黑" w:eastAsia="微软雅黑"/>
          <w:bCs/>
          <w:szCs w:val="21"/>
        </w:rPr>
        <w:t>通过与高端客户面对面沟通</w:t>
      </w:r>
      <w:r>
        <w:rPr>
          <w:rFonts w:hint="eastAsia" w:ascii="微软雅黑" w:hAnsi="微软雅黑" w:eastAsia="微软雅黑"/>
          <w:bCs/>
          <w:szCs w:val="21"/>
        </w:rPr>
        <w:t>不断</w:t>
      </w:r>
      <w:r>
        <w:rPr>
          <w:rFonts w:ascii="微软雅黑" w:hAnsi="微软雅黑" w:eastAsia="微软雅黑"/>
          <w:bCs/>
          <w:szCs w:val="21"/>
        </w:rPr>
        <w:t>提升自己的综合能力</w:t>
      </w:r>
      <w:r>
        <w:rPr>
          <w:rFonts w:hint="eastAsia" w:ascii="微软雅黑" w:hAnsi="微软雅黑" w:eastAsia="微软雅黑"/>
          <w:bCs/>
          <w:szCs w:val="21"/>
        </w:rPr>
        <w:t>。</w:t>
      </w:r>
    </w:p>
    <w:p>
      <w:pPr>
        <w:spacing w:line="400" w:lineRule="exact"/>
        <w:rPr>
          <w:rFonts w:ascii="微软雅黑" w:hAnsi="微软雅黑" w:eastAsia="微软雅黑"/>
          <w:bCs/>
          <w:szCs w:val="21"/>
        </w:rPr>
      </w:pPr>
    </w:p>
    <w:p>
      <w:pPr>
        <w:spacing w:line="400" w:lineRule="exact"/>
        <w:rPr>
          <w:rFonts w:ascii="微软雅黑" w:hAnsi="微软雅黑" w:eastAsia="微软雅黑"/>
          <w:b/>
          <w:bCs/>
          <w:szCs w:val="21"/>
        </w:rPr>
      </w:pPr>
      <w:r>
        <w:rPr>
          <w:rFonts w:ascii="微软雅黑" w:hAnsi="微软雅黑" w:eastAsia="微软雅黑"/>
          <w:b/>
          <w:bCs/>
          <w:szCs w:val="21"/>
        </w:rPr>
        <w:t>岗位职责：</w:t>
      </w:r>
    </w:p>
    <w:p>
      <w:pPr>
        <w:spacing w:line="400" w:lineRule="exact"/>
        <w:rPr>
          <w:rFonts w:ascii="微软雅黑" w:hAnsi="微软雅黑" w:eastAsia="微软雅黑"/>
          <w:bCs/>
          <w:szCs w:val="21"/>
        </w:rPr>
      </w:pPr>
      <w:r>
        <w:rPr>
          <w:rFonts w:ascii="微软雅黑" w:hAnsi="微软雅黑" w:eastAsia="微软雅黑"/>
          <w:bCs/>
          <w:szCs w:val="21"/>
        </w:rPr>
        <w:t>1、负责维护各个线上渠道的房源，保证信息准确、真实； </w:t>
      </w:r>
    </w:p>
    <w:p>
      <w:pPr>
        <w:spacing w:line="400" w:lineRule="exact"/>
        <w:rPr>
          <w:rFonts w:ascii="微软雅黑" w:hAnsi="微软雅黑" w:eastAsia="微软雅黑"/>
          <w:bCs/>
          <w:szCs w:val="21"/>
        </w:rPr>
      </w:pPr>
      <w:r>
        <w:rPr>
          <w:rFonts w:ascii="微软雅黑" w:hAnsi="微软雅黑" w:eastAsia="微软雅黑"/>
          <w:bCs/>
          <w:szCs w:val="21"/>
        </w:rPr>
        <w:t>2、负责APP</w:t>
      </w:r>
      <w:r>
        <w:rPr>
          <w:rFonts w:hint="eastAsia" w:ascii="微软雅黑" w:hAnsi="微软雅黑" w:eastAsia="微软雅黑"/>
          <w:bCs/>
          <w:szCs w:val="21"/>
        </w:rPr>
        <w:t>用户疑问咨询</w:t>
      </w:r>
      <w:r>
        <w:rPr>
          <w:rFonts w:ascii="微软雅黑" w:hAnsi="微软雅黑" w:eastAsia="微软雅黑"/>
          <w:bCs/>
          <w:szCs w:val="21"/>
        </w:rPr>
        <w:t>工作，</w:t>
      </w:r>
      <w:r>
        <w:rPr>
          <w:rFonts w:hint="eastAsia" w:ascii="微软雅黑" w:hAnsi="微软雅黑" w:eastAsia="微软雅黑"/>
          <w:bCs/>
          <w:szCs w:val="21"/>
        </w:rPr>
        <w:t>为每一个求房者提供最专业的咨询服务</w:t>
      </w:r>
      <w:r>
        <w:rPr>
          <w:rFonts w:ascii="微软雅黑" w:hAnsi="微软雅黑" w:eastAsia="微软雅黑"/>
          <w:bCs/>
          <w:szCs w:val="21"/>
        </w:rPr>
        <w:t>；</w:t>
      </w:r>
    </w:p>
    <w:p>
      <w:pPr>
        <w:spacing w:line="400" w:lineRule="exact"/>
        <w:rPr>
          <w:rFonts w:ascii="微软雅黑" w:hAnsi="微软雅黑" w:eastAsia="微软雅黑"/>
          <w:bCs/>
          <w:szCs w:val="21"/>
        </w:rPr>
      </w:pPr>
      <w:r>
        <w:rPr>
          <w:rFonts w:ascii="微软雅黑" w:hAnsi="微软雅黑" w:eastAsia="微软雅黑"/>
          <w:bCs/>
          <w:szCs w:val="21"/>
        </w:rPr>
        <w:t>3、了解客户需求，</w:t>
      </w:r>
      <w:r>
        <w:rPr>
          <w:rFonts w:hint="eastAsia" w:ascii="微软雅黑" w:hAnsi="微软雅黑" w:eastAsia="微软雅黑"/>
          <w:bCs/>
          <w:szCs w:val="21"/>
        </w:rPr>
        <w:t>在数据库进行匹配，为客户</w:t>
      </w:r>
      <w:r>
        <w:rPr>
          <w:rFonts w:ascii="微软雅黑" w:hAnsi="微软雅黑" w:eastAsia="微软雅黑"/>
          <w:bCs/>
          <w:szCs w:val="21"/>
        </w:rPr>
        <w:t>提供合适房源</w:t>
      </w:r>
      <w:r>
        <w:rPr>
          <w:rFonts w:hint="eastAsia" w:ascii="微软雅黑" w:hAnsi="微软雅黑" w:eastAsia="微软雅黑"/>
          <w:bCs/>
          <w:szCs w:val="21"/>
        </w:rPr>
        <w:t>方案</w:t>
      </w:r>
      <w:r>
        <w:rPr>
          <w:rFonts w:ascii="微软雅黑" w:hAnsi="微软雅黑" w:eastAsia="微软雅黑"/>
          <w:bCs/>
          <w:szCs w:val="21"/>
        </w:rPr>
        <w:t>； </w:t>
      </w:r>
    </w:p>
    <w:p>
      <w:pPr>
        <w:spacing w:line="400" w:lineRule="exact"/>
        <w:rPr>
          <w:rFonts w:ascii="微软雅黑" w:hAnsi="微软雅黑" w:eastAsia="微软雅黑"/>
          <w:bCs/>
          <w:szCs w:val="21"/>
        </w:rPr>
      </w:pPr>
      <w:r>
        <w:rPr>
          <w:rFonts w:ascii="微软雅黑" w:hAnsi="微软雅黑" w:eastAsia="微软雅黑"/>
          <w:bCs/>
          <w:szCs w:val="21"/>
        </w:rPr>
        <w:t>4、负责商务谈判、合同签署以及房屋过户手续办理等服务工作； </w:t>
      </w:r>
    </w:p>
    <w:p>
      <w:pPr>
        <w:spacing w:line="400" w:lineRule="exact"/>
        <w:rPr>
          <w:rFonts w:ascii="微软雅黑" w:hAnsi="微软雅黑" w:eastAsia="微软雅黑"/>
          <w:bCs/>
          <w:szCs w:val="21"/>
        </w:rPr>
      </w:pPr>
      <w:r>
        <w:rPr>
          <w:rFonts w:ascii="微软雅黑" w:hAnsi="微软雅黑" w:eastAsia="微软雅黑"/>
          <w:bCs/>
          <w:szCs w:val="21"/>
        </w:rPr>
        <w:t>5、负责公司房源的开发、维护与积累，并与业主建立良好的业务协作关系。</w:t>
      </w:r>
    </w:p>
    <w:p>
      <w:pPr>
        <w:spacing w:line="400" w:lineRule="exact"/>
        <w:rPr>
          <w:rFonts w:ascii="微软雅黑" w:hAnsi="微软雅黑" w:eastAsia="微软雅黑"/>
          <w:bCs/>
          <w:szCs w:val="21"/>
        </w:rPr>
      </w:pPr>
    </w:p>
    <w:p>
      <w:pPr>
        <w:spacing w:line="400" w:lineRule="exact"/>
        <w:rPr>
          <w:rFonts w:ascii="微软雅黑" w:hAnsi="微软雅黑" w:eastAsia="微软雅黑"/>
          <w:bCs/>
          <w:szCs w:val="21"/>
        </w:rPr>
      </w:pPr>
    </w:p>
    <w:p>
      <w:pPr>
        <w:spacing w:line="400" w:lineRule="exact"/>
        <w:rPr>
          <w:rFonts w:ascii="微软雅黑" w:hAnsi="微软雅黑" w:eastAsia="微软雅黑"/>
          <w:bCs/>
          <w:szCs w:val="21"/>
        </w:rPr>
      </w:pPr>
    </w:p>
    <w:p>
      <w:pPr>
        <w:pStyle w:val="5"/>
        <w:shd w:val="clear" w:color="auto" w:fill="FFFFFF"/>
        <w:spacing w:line="400" w:lineRule="exact"/>
        <w:rPr>
          <w:rFonts w:ascii="微软雅黑" w:hAnsi="微软雅黑" w:eastAsia="微软雅黑" w:cs="Times New Roman"/>
          <w:b/>
          <w:bCs/>
          <w:color w:val="auto"/>
          <w:kern w:val="2"/>
          <w:sz w:val="21"/>
          <w:szCs w:val="21"/>
        </w:rPr>
      </w:pPr>
      <w:bookmarkStart w:id="6" w:name="OLE_LINK15"/>
      <w:bookmarkStart w:id="7" w:name="OLE_LINK14"/>
      <w:bookmarkStart w:id="8" w:name="OLE_LINK23"/>
      <w:r>
        <w:rPr>
          <w:rFonts w:hint="eastAsia" w:ascii="微软雅黑" w:hAnsi="微软雅黑" w:eastAsia="微软雅黑" w:cs="Times New Roman"/>
          <w:b/>
          <w:bCs/>
          <w:color w:val="auto"/>
          <w:kern w:val="2"/>
          <w:sz w:val="21"/>
          <w:szCs w:val="21"/>
        </w:rPr>
        <w:t>薪资福利：</w:t>
      </w:r>
    </w:p>
    <w:p>
      <w:pPr>
        <w:spacing w:line="400" w:lineRule="exact"/>
        <w:rPr>
          <w:rFonts w:ascii="微软雅黑" w:hAnsi="微软雅黑" w:eastAsia="微软雅黑"/>
          <w:bCs/>
          <w:szCs w:val="21"/>
        </w:rPr>
      </w:pPr>
      <w:r>
        <w:rPr>
          <w:rFonts w:hint="eastAsia" w:ascii="微软雅黑" w:hAnsi="微软雅黑" w:eastAsia="微软雅黑"/>
          <w:bCs/>
          <w:szCs w:val="21"/>
        </w:rPr>
        <w:t>1、见习期间即可提供</w:t>
      </w:r>
      <w:r>
        <w:rPr>
          <w:rFonts w:ascii="微软雅黑" w:hAnsi="微软雅黑" w:eastAsia="微软雅黑"/>
          <w:bCs/>
          <w:szCs w:val="21"/>
        </w:rPr>
        <w:t>5000</w:t>
      </w:r>
      <w:r>
        <w:rPr>
          <w:rFonts w:hint="eastAsia" w:ascii="微软雅黑" w:hAnsi="微软雅黑" w:eastAsia="微软雅黑"/>
          <w:bCs/>
          <w:szCs w:val="21"/>
          <w:lang w:val="en-US" w:eastAsia="zh-CN"/>
        </w:rPr>
        <w:t>-6000</w:t>
      </w:r>
      <w:r>
        <w:rPr>
          <w:rFonts w:hint="eastAsia" w:ascii="微软雅黑" w:hAnsi="微软雅黑" w:eastAsia="微软雅黑"/>
          <w:bCs/>
          <w:szCs w:val="21"/>
        </w:rPr>
        <w:t>元底薪</w:t>
      </w:r>
      <w:r>
        <w:rPr>
          <w:rFonts w:hint="eastAsia" w:ascii="微软雅黑" w:hAnsi="微软雅黑" w:eastAsia="微软雅黑"/>
          <w:bCs/>
          <w:szCs w:val="21"/>
          <w:lang w:val="en-US" w:eastAsia="zh-CN"/>
        </w:rPr>
        <w:t>+</w:t>
      </w:r>
      <w:r>
        <w:rPr>
          <w:rFonts w:hint="eastAsia" w:ascii="微软雅黑" w:hAnsi="微软雅黑" w:eastAsia="微软雅黑"/>
          <w:bCs/>
          <w:szCs w:val="21"/>
        </w:rPr>
        <w:t>提成，转正后提成部分可上调至25%-</w:t>
      </w:r>
      <w:r>
        <w:rPr>
          <w:rFonts w:ascii="微软雅黑" w:hAnsi="微软雅黑" w:eastAsia="微软雅黑"/>
          <w:bCs/>
          <w:szCs w:val="21"/>
        </w:rPr>
        <w:t>4</w:t>
      </w:r>
      <w:r>
        <w:rPr>
          <w:rFonts w:hint="eastAsia" w:ascii="微软雅黑" w:hAnsi="微软雅黑" w:eastAsia="微软雅黑"/>
          <w:bCs/>
          <w:szCs w:val="21"/>
        </w:rPr>
        <w:t>5%。</w:t>
      </w:r>
    </w:p>
    <w:p>
      <w:pPr>
        <w:spacing w:line="400" w:lineRule="exact"/>
        <w:rPr>
          <w:rFonts w:ascii="微软雅黑" w:hAnsi="微软雅黑" w:eastAsia="微软雅黑"/>
          <w:bCs/>
          <w:szCs w:val="21"/>
        </w:rPr>
      </w:pPr>
      <w:r>
        <w:rPr>
          <w:rFonts w:hint="eastAsia" w:ascii="微软雅黑" w:hAnsi="微软雅黑" w:eastAsia="微软雅黑"/>
          <w:bCs/>
          <w:szCs w:val="21"/>
        </w:rPr>
        <w:t>2、住宿福利：在校学生通过入职品牌租房，佣金全免；部分品牌提供住宿全包，根据offer时间先到先得。</w:t>
      </w:r>
    </w:p>
    <w:p>
      <w:pPr>
        <w:spacing w:line="400" w:lineRule="exact"/>
        <w:rPr>
          <w:rFonts w:ascii="微软雅黑" w:hAnsi="微软雅黑" w:eastAsia="微软雅黑"/>
          <w:bCs/>
          <w:szCs w:val="21"/>
        </w:rPr>
      </w:pPr>
      <w:r>
        <w:rPr>
          <w:rFonts w:hint="eastAsia" w:ascii="微软雅黑" w:hAnsi="微软雅黑" w:eastAsia="微软雅黑"/>
          <w:bCs/>
          <w:szCs w:val="21"/>
        </w:rPr>
        <w:t>3、团队年轻态，氛围轻松，传统节日礼品丰厚，内部员工租房+购房优惠+月度聚餐及周边团队游；</w:t>
      </w:r>
    </w:p>
    <w:p>
      <w:pPr>
        <w:spacing w:line="400" w:lineRule="exact"/>
        <w:rPr>
          <w:rFonts w:ascii="微软雅黑" w:hAnsi="微软雅黑" w:eastAsia="微软雅黑"/>
          <w:bCs/>
          <w:szCs w:val="21"/>
        </w:rPr>
      </w:pPr>
      <w:r>
        <w:rPr>
          <w:rFonts w:hint="eastAsia" w:ascii="微软雅黑" w:hAnsi="微软雅黑" w:eastAsia="微软雅黑"/>
          <w:bCs/>
          <w:szCs w:val="21"/>
        </w:rPr>
        <w:t>4、奖金、旅游、神圣荣誉时刻，开单赢大奖+精英奖金出国游+人民大会堂与家人共享国宴。</w:t>
      </w:r>
    </w:p>
    <w:p>
      <w:pPr>
        <w:pStyle w:val="5"/>
        <w:shd w:val="clear" w:color="auto" w:fill="FFFFFF"/>
        <w:spacing w:line="400" w:lineRule="exact"/>
        <w:rPr>
          <w:rFonts w:ascii="微软雅黑" w:hAnsi="微软雅黑" w:eastAsia="微软雅黑"/>
          <w:b/>
          <w:bCs/>
          <w:color w:val="FF0000"/>
          <w:sz w:val="21"/>
          <w:szCs w:val="21"/>
          <w:shd w:val="clear" w:color="auto" w:fill="FFFFFF"/>
        </w:rPr>
      </w:pPr>
      <w:r>
        <w:rPr>
          <w:rFonts w:hint="eastAsia" w:ascii="微软雅黑" w:hAnsi="微软雅黑" w:eastAsia="微软雅黑"/>
          <w:b/>
          <w:bCs/>
          <w:color w:val="FF0000"/>
          <w:sz w:val="21"/>
          <w:szCs w:val="21"/>
          <w:shd w:val="clear" w:color="auto" w:fill="FFFFFF"/>
        </w:rPr>
        <w:t>注：绩效是对日常工作的考核，例如迟到早退、培训学习任务、系统资源维护等，非业绩考核。</w:t>
      </w:r>
    </w:p>
    <w:p>
      <w:pPr>
        <w:pStyle w:val="5"/>
        <w:shd w:val="clear" w:color="auto" w:fill="FFFFFF"/>
        <w:spacing w:line="400" w:lineRule="exact"/>
        <w:rPr>
          <w:rFonts w:ascii="微软雅黑" w:hAnsi="微软雅黑" w:eastAsia="微软雅黑"/>
          <w:b/>
          <w:bCs/>
          <w:color w:val="FF0000"/>
          <w:sz w:val="21"/>
          <w:szCs w:val="21"/>
          <w:shd w:val="clear" w:color="auto" w:fill="FFFFFF"/>
        </w:rPr>
      </w:pPr>
    </w:p>
    <w:p>
      <w:pPr>
        <w:pStyle w:val="5"/>
        <w:shd w:val="clear" w:color="auto" w:fill="FFFFFF"/>
        <w:spacing w:line="400" w:lineRule="exact"/>
        <w:rPr>
          <w:rFonts w:ascii="微软雅黑" w:hAnsi="微软雅黑" w:eastAsia="微软雅黑" w:cs="Times New Roman"/>
          <w:b/>
          <w:bCs/>
          <w:color w:val="auto"/>
          <w:kern w:val="2"/>
          <w:sz w:val="21"/>
          <w:szCs w:val="21"/>
        </w:rPr>
      </w:pPr>
      <w:r>
        <w:rPr>
          <w:rFonts w:ascii="微软雅黑" w:hAnsi="微软雅黑" w:eastAsia="微软雅黑" w:cs="Times New Roman"/>
          <w:b/>
          <w:bCs/>
          <w:color w:val="auto"/>
          <w:kern w:val="2"/>
          <w:sz w:val="21"/>
          <w:szCs w:val="21"/>
        </w:rPr>
        <w:t>福利</w:t>
      </w:r>
      <w:r>
        <w:rPr>
          <w:rFonts w:hint="eastAsia" w:ascii="微软雅黑" w:hAnsi="微软雅黑" w:eastAsia="微软雅黑" w:cs="Times New Roman"/>
          <w:b/>
          <w:bCs/>
          <w:color w:val="auto"/>
          <w:kern w:val="2"/>
          <w:sz w:val="21"/>
          <w:szCs w:val="21"/>
        </w:rPr>
        <w:t>待遇：</w:t>
      </w:r>
    </w:p>
    <w:bookmarkEnd w:id="6"/>
    <w:p>
      <w:pPr>
        <w:pStyle w:val="14"/>
        <w:spacing w:line="400" w:lineRule="exact"/>
        <w:ind w:firstLine="0" w:firstLineChars="0"/>
        <w:rPr>
          <w:rFonts w:ascii="微软雅黑" w:hAnsi="微软雅黑" w:eastAsia="微软雅黑" w:cs="宋体"/>
          <w:b/>
          <w:bCs/>
          <w:color w:val="000000"/>
          <w:kern w:val="0"/>
          <w:szCs w:val="21"/>
        </w:rPr>
      </w:pPr>
      <w:r>
        <w:rPr>
          <w:rFonts w:hint="eastAsia" w:ascii="微软雅黑" w:hAnsi="微软雅黑" w:eastAsia="微软雅黑" w:cs="宋体"/>
          <w:b/>
          <w:bCs/>
          <w:color w:val="000000"/>
          <w:kern w:val="0"/>
          <w:szCs w:val="21"/>
        </w:rPr>
        <w:t>个人福利：</w:t>
      </w:r>
      <w:r>
        <w:rPr>
          <w:rFonts w:hint="eastAsia" w:ascii="微软雅黑" w:hAnsi="微软雅黑" w:eastAsia="微软雅黑" w:cs="宋体"/>
          <w:bCs/>
          <w:color w:val="000000"/>
          <w:kern w:val="0"/>
          <w:szCs w:val="21"/>
        </w:rPr>
        <w:t>带薪年假、现金奖、精英社</w:t>
      </w:r>
      <w:r>
        <w:rPr>
          <w:rFonts w:ascii="微软雅黑" w:hAnsi="微软雅黑" w:eastAsia="微软雅黑" w:cs="宋体"/>
          <w:bCs/>
          <w:color w:val="000000"/>
          <w:kern w:val="0"/>
          <w:szCs w:val="21"/>
        </w:rPr>
        <w:t>国外旅游、内外部培训</w:t>
      </w:r>
      <w:r>
        <w:rPr>
          <w:rFonts w:hint="eastAsia" w:ascii="微软雅黑" w:hAnsi="微软雅黑" w:eastAsia="微软雅黑" w:cs="宋体"/>
          <w:bCs/>
          <w:color w:val="000000"/>
          <w:kern w:val="0"/>
          <w:szCs w:val="21"/>
        </w:rPr>
        <w:t>、学历提升计划、节日礼物</w:t>
      </w:r>
    </w:p>
    <w:p>
      <w:pPr>
        <w:pStyle w:val="14"/>
        <w:spacing w:line="400" w:lineRule="exact"/>
        <w:ind w:firstLine="0" w:firstLineChars="0"/>
        <w:rPr>
          <w:rFonts w:ascii="微软雅黑" w:hAnsi="微软雅黑" w:eastAsia="微软雅黑" w:cs="宋体"/>
          <w:b/>
          <w:bCs/>
          <w:color w:val="000000"/>
          <w:kern w:val="0"/>
          <w:szCs w:val="21"/>
        </w:rPr>
      </w:pPr>
      <w:r>
        <w:rPr>
          <w:rFonts w:hint="eastAsia" w:ascii="微软雅黑" w:hAnsi="微软雅黑" w:eastAsia="微软雅黑" w:cs="宋体"/>
          <w:b/>
          <w:bCs/>
          <w:color w:val="000000"/>
          <w:kern w:val="0"/>
          <w:szCs w:val="21"/>
        </w:rPr>
        <w:t>孝敬父母：</w:t>
      </w:r>
      <w:r>
        <w:rPr>
          <w:rFonts w:hint="eastAsia" w:ascii="微软雅黑" w:hAnsi="微软雅黑" w:eastAsia="微软雅黑" w:cs="宋体"/>
          <w:bCs/>
          <w:color w:val="000000"/>
          <w:kern w:val="0"/>
          <w:szCs w:val="21"/>
        </w:rPr>
        <w:t>孝顺金、节日送礼、“赢亲情人民大会堂国宴”</w:t>
      </w:r>
    </w:p>
    <w:p>
      <w:pPr>
        <w:pStyle w:val="14"/>
        <w:spacing w:line="400" w:lineRule="exact"/>
        <w:ind w:firstLine="0" w:firstLineChars="0"/>
        <w:rPr>
          <w:rFonts w:ascii="微软雅黑" w:hAnsi="微软雅黑" w:eastAsia="微软雅黑" w:cs="宋体"/>
          <w:bCs/>
          <w:color w:val="000000"/>
          <w:kern w:val="0"/>
          <w:szCs w:val="21"/>
        </w:rPr>
      </w:pPr>
      <w:r>
        <w:rPr>
          <w:rFonts w:hint="eastAsia" w:ascii="微软雅黑" w:hAnsi="微软雅黑" w:eastAsia="微软雅黑" w:cs="宋体"/>
          <w:b/>
          <w:bCs/>
          <w:color w:val="000000"/>
          <w:kern w:val="0"/>
          <w:szCs w:val="21"/>
        </w:rPr>
        <w:t>健康关怀：</w:t>
      </w:r>
      <w:r>
        <w:rPr>
          <w:rFonts w:hint="eastAsia" w:ascii="微软雅黑" w:hAnsi="微软雅黑" w:eastAsia="微软雅黑" w:cs="宋体"/>
          <w:bCs/>
          <w:color w:val="000000"/>
          <w:kern w:val="0"/>
          <w:szCs w:val="21"/>
        </w:rPr>
        <w:t>年度免费体检、关爱基金（家属也可以享受）</w:t>
      </w:r>
    </w:p>
    <w:p>
      <w:pPr>
        <w:pStyle w:val="14"/>
        <w:spacing w:line="400" w:lineRule="exact"/>
        <w:ind w:firstLine="0" w:firstLineChars="0"/>
        <w:rPr>
          <w:rFonts w:ascii="微软雅黑" w:hAnsi="微软雅黑" w:eastAsia="微软雅黑" w:cs="宋体"/>
          <w:bCs/>
          <w:color w:val="000000"/>
          <w:kern w:val="0"/>
          <w:szCs w:val="21"/>
        </w:rPr>
      </w:pPr>
      <w:r>
        <w:rPr>
          <w:rFonts w:hint="eastAsia" w:ascii="微软雅黑" w:hAnsi="微软雅黑" w:eastAsia="微软雅黑" w:cs="宋体"/>
          <w:b/>
          <w:bCs/>
          <w:color w:val="000000"/>
          <w:kern w:val="0"/>
          <w:szCs w:val="21"/>
        </w:rPr>
        <w:t>团队活动：</w:t>
      </w:r>
      <w:r>
        <w:rPr>
          <w:rFonts w:hint="eastAsia" w:ascii="微软雅黑" w:hAnsi="微软雅黑" w:eastAsia="微软雅黑" w:cs="宋体"/>
          <w:bCs/>
          <w:color w:val="000000"/>
          <w:kern w:val="0"/>
          <w:szCs w:val="21"/>
        </w:rPr>
        <w:t>集体婚礼、单身联谊活动、文体活动、户外</w:t>
      </w:r>
      <w:r>
        <w:rPr>
          <w:rFonts w:ascii="微软雅黑" w:hAnsi="微软雅黑" w:eastAsia="微软雅黑" w:cs="宋体"/>
          <w:bCs/>
          <w:color w:val="000000"/>
          <w:kern w:val="0"/>
          <w:szCs w:val="21"/>
        </w:rPr>
        <w:t>拓展</w:t>
      </w:r>
    </w:p>
    <w:p>
      <w:pPr>
        <w:pStyle w:val="14"/>
        <w:spacing w:line="400" w:lineRule="exact"/>
        <w:ind w:firstLine="0" w:firstLineChars="0"/>
        <w:rPr>
          <w:rFonts w:ascii="微软雅黑" w:hAnsi="微软雅黑" w:eastAsia="微软雅黑" w:cs="宋体"/>
          <w:bCs/>
          <w:color w:val="000000"/>
          <w:kern w:val="0"/>
          <w:szCs w:val="21"/>
        </w:rPr>
      </w:pPr>
    </w:p>
    <w:p>
      <w:pPr>
        <w:spacing w:line="400" w:lineRule="exact"/>
        <w:rPr>
          <w:rFonts w:ascii="微软雅黑" w:hAnsi="微软雅黑" w:eastAsia="微软雅黑"/>
          <w:b/>
          <w:bCs/>
          <w:szCs w:val="21"/>
        </w:rPr>
      </w:pPr>
      <w:r>
        <w:rPr>
          <w:rFonts w:ascii="微软雅黑" w:hAnsi="微软雅黑" w:eastAsia="微软雅黑"/>
          <w:b/>
          <w:bCs/>
          <w:szCs w:val="21"/>
        </w:rPr>
        <w:t>晋升</w:t>
      </w:r>
      <w:r>
        <w:rPr>
          <w:rFonts w:hint="eastAsia" w:ascii="微软雅黑" w:hAnsi="微软雅黑" w:eastAsia="微软雅黑"/>
          <w:b/>
          <w:bCs/>
          <w:szCs w:val="21"/>
        </w:rPr>
        <w:t>：</w:t>
      </w:r>
    </w:p>
    <w:p>
      <w:pPr>
        <w:spacing w:line="400" w:lineRule="exact"/>
        <w:rPr>
          <w:rFonts w:ascii="微软雅黑" w:hAnsi="微软雅黑" w:eastAsia="微软雅黑"/>
          <w:bCs/>
          <w:szCs w:val="21"/>
        </w:rPr>
      </w:pPr>
      <w:r>
        <w:rPr>
          <w:rFonts w:ascii="微软雅黑" w:hAnsi="微软雅黑" w:eastAsia="微软雅黑"/>
          <w:bCs/>
          <w:szCs w:val="21"/>
        </w:rPr>
        <w:t>经纪人→店经理→商圈经理→区</w:t>
      </w:r>
      <w:r>
        <w:rPr>
          <w:rFonts w:hint="eastAsia" w:ascii="微软雅黑" w:hAnsi="微软雅黑" w:eastAsia="微软雅黑"/>
          <w:bCs/>
          <w:szCs w:val="21"/>
        </w:rPr>
        <w:t>董</w:t>
      </w:r>
      <w:r>
        <w:rPr>
          <w:rFonts w:ascii="微软雅黑" w:hAnsi="微软雅黑" w:eastAsia="微软雅黑"/>
          <w:bCs/>
          <w:szCs w:val="21"/>
        </w:rPr>
        <w:t>→营业总监→分公司总经理</w:t>
      </w:r>
      <w:bookmarkEnd w:id="7"/>
      <w:bookmarkEnd w:id="8"/>
    </w:p>
    <w:p>
      <w:pPr>
        <w:spacing w:line="400" w:lineRule="exact"/>
        <w:rPr>
          <w:rFonts w:ascii="微软雅黑" w:hAnsi="微软雅黑" w:eastAsia="微软雅黑"/>
          <w:bCs/>
          <w:szCs w:val="21"/>
        </w:rPr>
      </w:pPr>
    </w:p>
    <w:p>
      <w:pPr>
        <w:spacing w:line="400" w:lineRule="exact"/>
        <w:rPr>
          <w:rFonts w:ascii="微软雅黑" w:hAnsi="微软雅黑" w:eastAsia="微软雅黑"/>
          <w:b/>
          <w:bCs/>
          <w:szCs w:val="21"/>
        </w:rPr>
      </w:pPr>
      <w:r>
        <w:rPr>
          <w:rFonts w:hint="eastAsia" w:ascii="微软雅黑" w:hAnsi="微软雅黑" w:eastAsia="微软雅黑"/>
          <w:b/>
          <w:bCs/>
          <w:szCs w:val="21"/>
        </w:rPr>
        <w:t>公司环境：</w:t>
      </w:r>
    </w:p>
    <w:p>
      <w:pPr>
        <w:rPr>
          <w:rFonts w:ascii="微软雅黑" w:hAnsi="微软雅黑" w:eastAsia="微软雅黑"/>
          <w:bCs/>
          <w:sz w:val="16"/>
          <w:szCs w:val="20"/>
        </w:rPr>
      </w:pPr>
      <w:r>
        <w:rPr>
          <w:rFonts w:hint="eastAsia" w:ascii="微软雅黑" w:hAnsi="微软雅黑" w:eastAsia="微软雅黑"/>
          <w:bCs/>
          <w:sz w:val="16"/>
          <w:szCs w:val="20"/>
        </w:rPr>
        <w:drawing>
          <wp:inline distT="0" distB="0" distL="114300" distR="114300">
            <wp:extent cx="6336665" cy="4225925"/>
            <wp:effectExtent l="0" t="0" r="6985" b="3175"/>
            <wp:docPr id="2" name="图片 2" descr="DSC0535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SC05352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36665" cy="422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微软雅黑" w:hAnsi="微软雅黑" w:eastAsia="微软雅黑"/>
          <w:bCs/>
          <w:sz w:val="16"/>
          <w:szCs w:val="20"/>
        </w:rPr>
      </w:pPr>
    </w:p>
    <w:p>
      <w:pPr>
        <w:rPr>
          <w:rFonts w:ascii="微软雅黑" w:hAnsi="微软雅黑" w:eastAsia="微软雅黑"/>
          <w:bCs/>
          <w:sz w:val="16"/>
          <w:szCs w:val="20"/>
        </w:rPr>
      </w:pPr>
      <w:r>
        <w:rPr>
          <w:rFonts w:hint="eastAsia" w:ascii="微软雅黑" w:hAnsi="微软雅黑" w:eastAsia="微软雅黑"/>
          <w:bCs/>
          <w:sz w:val="16"/>
          <w:szCs w:val="20"/>
        </w:rPr>
        <w:drawing>
          <wp:inline distT="0" distB="0" distL="114300" distR="114300">
            <wp:extent cx="6108065" cy="4072890"/>
            <wp:effectExtent l="0" t="0" r="6985" b="3810"/>
            <wp:docPr id="7" name="图片 7" descr="DSC0526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DSC05268(1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08065" cy="4072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微软雅黑" w:hAnsi="微软雅黑" w:eastAsia="微软雅黑"/>
          <w:bCs/>
          <w:sz w:val="16"/>
          <w:szCs w:val="20"/>
        </w:rPr>
      </w:pPr>
    </w:p>
    <w:p>
      <w:pPr>
        <w:rPr>
          <w:rFonts w:ascii="微软雅黑" w:hAnsi="微软雅黑" w:eastAsia="微软雅黑"/>
          <w:bCs/>
          <w:sz w:val="16"/>
          <w:szCs w:val="20"/>
        </w:rPr>
      </w:pPr>
    </w:p>
    <w:p>
      <w:pPr>
        <w:rPr>
          <w:rFonts w:ascii="微软雅黑" w:hAnsi="微软雅黑" w:eastAsia="微软雅黑"/>
          <w:bCs/>
          <w:sz w:val="16"/>
          <w:szCs w:val="20"/>
        </w:rPr>
      </w:pPr>
    </w:p>
    <w:p>
      <w:pPr>
        <w:rPr>
          <w:rFonts w:ascii="微软雅黑" w:hAnsi="微软雅黑" w:eastAsia="微软雅黑"/>
          <w:bCs/>
          <w:sz w:val="16"/>
          <w:szCs w:val="20"/>
        </w:rPr>
      </w:pPr>
    </w:p>
    <w:p>
      <w:pPr>
        <w:rPr>
          <w:rFonts w:ascii="微软雅黑" w:hAnsi="微软雅黑" w:eastAsia="微软雅黑"/>
          <w:bCs/>
          <w:sz w:val="16"/>
          <w:szCs w:val="20"/>
        </w:rPr>
      </w:pPr>
    </w:p>
    <w:p>
      <w:pPr>
        <w:rPr>
          <w:rFonts w:ascii="微软雅黑" w:hAnsi="微软雅黑" w:eastAsia="微软雅黑"/>
          <w:bCs/>
          <w:sz w:val="16"/>
          <w:szCs w:val="20"/>
        </w:rPr>
      </w:pPr>
      <w:r>
        <w:rPr>
          <w:rFonts w:ascii="微软雅黑" w:hAnsi="微软雅黑" w:eastAsia="微软雅黑"/>
          <w:bCs/>
          <w:sz w:val="16"/>
          <w:szCs w:val="20"/>
        </w:rPr>
        <w:drawing>
          <wp:inline distT="0" distB="0" distL="0" distR="0">
            <wp:extent cx="6141085" cy="3733800"/>
            <wp:effectExtent l="0" t="0" r="0" b="0"/>
            <wp:docPr id="3" name="图片 3" descr="C:\Users\User\Documents\WeChat Files\wxid_7v9n6mf1o4f021\FileStorage\Fav\Temp\a71c89d3\res\cb63805904089c5d2728aa8afda559a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User\Documents\WeChat Files\wxid_7v9n6mf1o4f021\FileStorage\Fav\Temp\a71c89d3\res\cb63805904089c5d2728aa8afda559a6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7829" cy="37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微软雅黑" w:hAnsi="微软雅黑" w:eastAsia="微软雅黑"/>
          <w:bCs/>
          <w:sz w:val="16"/>
          <w:szCs w:val="20"/>
        </w:rPr>
      </w:pPr>
    </w:p>
    <w:p>
      <w:pPr>
        <w:rPr>
          <w:rFonts w:ascii="微软雅黑" w:hAnsi="微软雅黑" w:eastAsia="微软雅黑"/>
          <w:bCs/>
          <w:sz w:val="16"/>
          <w:szCs w:val="20"/>
        </w:rPr>
      </w:pPr>
    </w:p>
    <w:p>
      <w:pPr>
        <w:rPr>
          <w:rFonts w:ascii="微软雅黑" w:hAnsi="微软雅黑" w:eastAsia="微软雅黑"/>
          <w:bCs/>
          <w:sz w:val="16"/>
          <w:szCs w:val="20"/>
        </w:rPr>
      </w:pPr>
    </w:p>
    <w:p>
      <w:pPr>
        <w:rPr>
          <w:rFonts w:ascii="微软雅黑" w:hAnsi="微软雅黑" w:eastAsia="微软雅黑"/>
          <w:bCs/>
          <w:sz w:val="16"/>
          <w:szCs w:val="20"/>
        </w:rPr>
      </w:pPr>
    </w:p>
    <w:p>
      <w:pPr>
        <w:rPr>
          <w:rFonts w:ascii="微软雅黑" w:hAnsi="微软雅黑" w:eastAsia="微软雅黑"/>
          <w:bCs/>
          <w:sz w:val="16"/>
          <w:szCs w:val="20"/>
        </w:rPr>
      </w:pPr>
      <w:r>
        <w:rPr>
          <w:rFonts w:ascii="微软雅黑" w:hAnsi="微软雅黑" w:eastAsia="微软雅黑"/>
          <w:bCs/>
          <w:sz w:val="16"/>
          <w:szCs w:val="20"/>
        </w:rPr>
        <w:drawing>
          <wp:inline distT="0" distB="0" distL="0" distR="0">
            <wp:extent cx="6120130" cy="4077335"/>
            <wp:effectExtent l="0" t="0" r="0" b="0"/>
            <wp:docPr id="4" name="图片 4" descr="C:\Users\User\Documents\WeChat Files\wxid_7v9n6mf1o4f021\FileStorage\Fav\Temp\a71c89d3\res\00bb8f7fe81457eb62ec482b3f5e2a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User\Documents\WeChat Files\wxid_7v9n6mf1o4f021\FileStorage\Fav\Temp\a71c89d3\res\00bb8f7fe81457eb62ec482b3f5e2a46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077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微软雅黑" w:hAnsi="微软雅黑" w:eastAsia="微软雅黑"/>
          <w:bCs/>
          <w:sz w:val="16"/>
          <w:szCs w:val="20"/>
        </w:rPr>
      </w:pPr>
    </w:p>
    <w:p>
      <w:pPr>
        <w:rPr>
          <w:rFonts w:ascii="微软雅黑" w:hAnsi="微软雅黑" w:eastAsia="微软雅黑"/>
          <w:bCs/>
          <w:sz w:val="16"/>
          <w:szCs w:val="20"/>
        </w:rPr>
      </w:pPr>
    </w:p>
    <w:bookmarkEnd w:id="1"/>
    <w:bookmarkEnd w:id="2"/>
    <w:bookmarkEnd w:id="3"/>
    <w:bookmarkEnd w:id="4"/>
    <w:bookmarkEnd w:id="5"/>
    <w:p>
      <w:pPr>
        <w:spacing w:line="400" w:lineRule="exact"/>
        <w:rPr>
          <w:rFonts w:ascii="微软雅黑" w:hAnsi="微软雅黑" w:eastAsia="微软雅黑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b/>
          <w:color w:val="000000" w:themeColor="text1"/>
          <w14:textFill>
            <w14:solidFill>
              <w14:schemeClr w14:val="tx1"/>
            </w14:solidFill>
          </w14:textFill>
        </w:rPr>
        <w:t>网络投递简历：</w:t>
      </w:r>
      <w:r>
        <w:rPr>
          <w:rFonts w:ascii="微软雅黑" w:hAnsi="微软雅黑" w:eastAsia="微软雅黑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400" w:lineRule="exact"/>
        <w:rPr>
          <w:rFonts w:ascii="微软雅黑" w:hAnsi="微软雅黑" w:eastAsia="微软雅黑"/>
          <w:b/>
          <w:color w:val="000000" w:themeColor="text1"/>
          <w14:textFill>
            <w14:solidFill>
              <w14:schemeClr w14:val="tx1"/>
            </w14:solidFill>
          </w14:textFill>
        </w:rPr>
      </w:pPr>
      <w:bookmarkStart w:id="9" w:name="OLE_LINK2"/>
      <w:bookmarkStart w:id="10" w:name="OLE_LINK6"/>
      <w:bookmarkStart w:id="11" w:name="OLE_LINK1"/>
      <w:bookmarkStart w:id="12" w:name="OLE_LINK5"/>
      <w:bookmarkStart w:id="13" w:name="OLE_LINK3"/>
      <w:bookmarkStart w:id="14" w:name="OLE_LINK4"/>
      <w:r>
        <w:rPr>
          <w:rFonts w:hint="eastAsia" w:ascii="微软雅黑" w:hAnsi="微软雅黑" w:eastAsia="微软雅黑"/>
          <w:b/>
          <w:color w:val="000000" w:themeColor="text1"/>
          <w14:textFill>
            <w14:solidFill>
              <w14:schemeClr w14:val="tx1"/>
            </w14:solidFill>
          </w14:textFill>
        </w:rPr>
        <w:t>请将应聘简历以“毕业院校+姓名+应聘职位”的为主题投递至</w:t>
      </w:r>
      <w:bookmarkEnd w:id="9"/>
      <w:bookmarkEnd w:id="10"/>
      <w:bookmarkEnd w:id="11"/>
      <w:bookmarkEnd w:id="12"/>
      <w:bookmarkEnd w:id="13"/>
      <w:bookmarkEnd w:id="14"/>
      <w:r>
        <w:rPr>
          <w:rFonts w:hint="eastAsia" w:ascii="微软雅黑" w:hAnsi="微软雅黑" w:eastAsia="微软雅黑"/>
          <w:b/>
          <w:color w:val="000000" w:themeColor="text1"/>
          <w14:textFill>
            <w14:solidFill>
              <w14:schemeClr w14:val="tx1"/>
            </w14:solidFill>
          </w14:textFill>
        </w:rPr>
        <w:t>leizhongying001@ke.com邮箱，或线上双选会进行投递，工作人员将在2个工作日之内回复您！</w:t>
      </w:r>
    </w:p>
    <w:p>
      <w:pPr>
        <w:spacing w:line="400" w:lineRule="exact"/>
        <w:rPr>
          <w:rFonts w:ascii="微软雅黑" w:hAnsi="微软雅黑" w:eastAsia="微软雅黑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color w:val="000000" w:themeColor="text1"/>
          <w:sz w:val="18"/>
          <w:szCs w:val="2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2294255</wp:posOffset>
            </wp:positionH>
            <wp:positionV relativeFrom="paragraph">
              <wp:posOffset>853440</wp:posOffset>
            </wp:positionV>
            <wp:extent cx="1355090" cy="762000"/>
            <wp:effectExtent l="0" t="0" r="16510" b="0"/>
            <wp:wrapTight wrapText="bothSides">
              <wp:wrapPolygon>
                <wp:start x="0" y="0"/>
                <wp:lineTo x="0" y="21060"/>
                <wp:lineTo x="21256" y="21060"/>
                <wp:lineTo x="21256" y="0"/>
                <wp:lineTo x="0" y="0"/>
              </wp:wrapPolygon>
            </wp:wrapTight>
            <wp:docPr id="8" name="图片 8" descr="u=3777664383,2428156146&amp;fm=26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u=3777664383,2428156146&amp;fm=26&amp;gp=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5509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/>
          <w:b/>
          <w:color w:val="000000" w:themeColor="text1"/>
          <w14:textFill>
            <w14:solidFill>
              <w14:schemeClr w14:val="tx1"/>
            </w14:solidFill>
          </w14:textFill>
        </w:rPr>
        <w:t>公司地址</w:t>
      </w:r>
      <w:r>
        <w:rPr>
          <w:rFonts w:hint="eastAsia" w:ascii="微软雅黑" w:hAnsi="微软雅黑" w:eastAsia="微软雅黑"/>
          <w:color w:val="000000" w:themeColor="text1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微软雅黑" w:hAnsi="微软雅黑" w:eastAsia="微软雅黑"/>
          <w:b/>
          <w:color w:val="000000" w:themeColor="text1"/>
          <w14:textFill>
            <w14:solidFill>
              <w14:schemeClr w14:val="tx1"/>
            </w14:solidFill>
          </w14:textFill>
        </w:rPr>
        <w:t>广州市天河区珠江东路3</w:t>
      </w:r>
      <w:r>
        <w:rPr>
          <w:rFonts w:ascii="微软雅黑" w:hAnsi="微软雅黑" w:eastAsia="微软雅黑"/>
          <w:b/>
          <w:color w:val="000000" w:themeColor="text1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微软雅黑" w:hAnsi="微软雅黑" w:eastAsia="微软雅黑"/>
          <w:b/>
          <w:color w:val="000000" w:themeColor="text1"/>
          <w14:textFill>
            <w14:solidFill>
              <w14:schemeClr w14:val="tx1"/>
            </w14:solidFill>
          </w14:textFill>
        </w:rPr>
        <w:t>号广州银行大厦36F广州贝壳找房总部</w:t>
      </w:r>
      <w:bookmarkEnd w:id="0"/>
    </w:p>
    <w:sectPr>
      <w:headerReference r:id="rId3" w:type="default"/>
      <w:headerReference r:id="rId4" w:type="even"/>
      <w:pgSz w:w="11906" w:h="16838"/>
      <w:pgMar w:top="1522" w:right="1134" w:bottom="244" w:left="1134" w:header="851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322"/>
    <w:rsid w:val="00004A93"/>
    <w:rsid w:val="00015604"/>
    <w:rsid w:val="00021E96"/>
    <w:rsid w:val="00025486"/>
    <w:rsid w:val="00032995"/>
    <w:rsid w:val="00037D95"/>
    <w:rsid w:val="00044DA2"/>
    <w:rsid w:val="00044FFB"/>
    <w:rsid w:val="00053FC5"/>
    <w:rsid w:val="000676CE"/>
    <w:rsid w:val="000711C6"/>
    <w:rsid w:val="00071D8E"/>
    <w:rsid w:val="000751EA"/>
    <w:rsid w:val="00080D93"/>
    <w:rsid w:val="00090C36"/>
    <w:rsid w:val="00093B3C"/>
    <w:rsid w:val="000A5751"/>
    <w:rsid w:val="000A624F"/>
    <w:rsid w:val="000B7418"/>
    <w:rsid w:val="000B7509"/>
    <w:rsid w:val="000C18BB"/>
    <w:rsid w:val="000C1D41"/>
    <w:rsid w:val="000C4275"/>
    <w:rsid w:val="000D0A53"/>
    <w:rsid w:val="000E4550"/>
    <w:rsid w:val="000F1E5B"/>
    <w:rsid w:val="000F55CF"/>
    <w:rsid w:val="001024F4"/>
    <w:rsid w:val="00133849"/>
    <w:rsid w:val="001360E7"/>
    <w:rsid w:val="0013645B"/>
    <w:rsid w:val="0015778B"/>
    <w:rsid w:val="001731E3"/>
    <w:rsid w:val="00175865"/>
    <w:rsid w:val="001800C0"/>
    <w:rsid w:val="0019193E"/>
    <w:rsid w:val="0019310A"/>
    <w:rsid w:val="00197060"/>
    <w:rsid w:val="001A74D8"/>
    <w:rsid w:val="001E57AD"/>
    <w:rsid w:val="00205807"/>
    <w:rsid w:val="0020784B"/>
    <w:rsid w:val="002166F2"/>
    <w:rsid w:val="00226DAE"/>
    <w:rsid w:val="00232F55"/>
    <w:rsid w:val="00235058"/>
    <w:rsid w:val="002411DF"/>
    <w:rsid w:val="002459A6"/>
    <w:rsid w:val="002460FD"/>
    <w:rsid w:val="00252B5F"/>
    <w:rsid w:val="00254417"/>
    <w:rsid w:val="00263189"/>
    <w:rsid w:val="002647F3"/>
    <w:rsid w:val="00264944"/>
    <w:rsid w:val="0027037B"/>
    <w:rsid w:val="0027069B"/>
    <w:rsid w:val="00270FF6"/>
    <w:rsid w:val="00274AFA"/>
    <w:rsid w:val="00274DAC"/>
    <w:rsid w:val="00280934"/>
    <w:rsid w:val="002874DC"/>
    <w:rsid w:val="00295A15"/>
    <w:rsid w:val="002A4CEA"/>
    <w:rsid w:val="002B47E3"/>
    <w:rsid w:val="002C1DEF"/>
    <w:rsid w:val="002C4011"/>
    <w:rsid w:val="002C6BCF"/>
    <w:rsid w:val="002D155E"/>
    <w:rsid w:val="002D5922"/>
    <w:rsid w:val="002D6F36"/>
    <w:rsid w:val="002E6D96"/>
    <w:rsid w:val="002F0659"/>
    <w:rsid w:val="002F0698"/>
    <w:rsid w:val="002F3A84"/>
    <w:rsid w:val="002F613B"/>
    <w:rsid w:val="0030069A"/>
    <w:rsid w:val="00321680"/>
    <w:rsid w:val="00323305"/>
    <w:rsid w:val="00332B45"/>
    <w:rsid w:val="003340FA"/>
    <w:rsid w:val="00340AD3"/>
    <w:rsid w:val="00340B7A"/>
    <w:rsid w:val="003714D1"/>
    <w:rsid w:val="00383758"/>
    <w:rsid w:val="00387C70"/>
    <w:rsid w:val="003A3C27"/>
    <w:rsid w:val="003A66C1"/>
    <w:rsid w:val="003A7CEC"/>
    <w:rsid w:val="003B7F3B"/>
    <w:rsid w:val="003C4A86"/>
    <w:rsid w:val="003D0B23"/>
    <w:rsid w:val="003F4911"/>
    <w:rsid w:val="00401C3C"/>
    <w:rsid w:val="004508D2"/>
    <w:rsid w:val="00450CAC"/>
    <w:rsid w:val="00461546"/>
    <w:rsid w:val="00461881"/>
    <w:rsid w:val="00462AA4"/>
    <w:rsid w:val="00472715"/>
    <w:rsid w:val="0047304E"/>
    <w:rsid w:val="00473729"/>
    <w:rsid w:val="004762A8"/>
    <w:rsid w:val="0047756D"/>
    <w:rsid w:val="00482CE3"/>
    <w:rsid w:val="00483DC5"/>
    <w:rsid w:val="004B338C"/>
    <w:rsid w:val="004C5ED0"/>
    <w:rsid w:val="004D0657"/>
    <w:rsid w:val="004F2C79"/>
    <w:rsid w:val="00510DC9"/>
    <w:rsid w:val="005173C0"/>
    <w:rsid w:val="005176C5"/>
    <w:rsid w:val="00525EAC"/>
    <w:rsid w:val="00527324"/>
    <w:rsid w:val="00534220"/>
    <w:rsid w:val="0053576B"/>
    <w:rsid w:val="00537C90"/>
    <w:rsid w:val="00540E06"/>
    <w:rsid w:val="00552038"/>
    <w:rsid w:val="00560187"/>
    <w:rsid w:val="00565F21"/>
    <w:rsid w:val="00572477"/>
    <w:rsid w:val="0057504F"/>
    <w:rsid w:val="005A4CCC"/>
    <w:rsid w:val="005C45FF"/>
    <w:rsid w:val="005C7A1B"/>
    <w:rsid w:val="005F1950"/>
    <w:rsid w:val="005F4370"/>
    <w:rsid w:val="0060359D"/>
    <w:rsid w:val="006050AE"/>
    <w:rsid w:val="006053C8"/>
    <w:rsid w:val="00607BEF"/>
    <w:rsid w:val="006158DE"/>
    <w:rsid w:val="006259A5"/>
    <w:rsid w:val="006334A4"/>
    <w:rsid w:val="00636E9C"/>
    <w:rsid w:val="00642A4D"/>
    <w:rsid w:val="00645EA9"/>
    <w:rsid w:val="006475A7"/>
    <w:rsid w:val="00667C76"/>
    <w:rsid w:val="00695705"/>
    <w:rsid w:val="006A1FBE"/>
    <w:rsid w:val="006B6E43"/>
    <w:rsid w:val="006B7576"/>
    <w:rsid w:val="006E376A"/>
    <w:rsid w:val="006E4A99"/>
    <w:rsid w:val="006E6032"/>
    <w:rsid w:val="007021A5"/>
    <w:rsid w:val="00734450"/>
    <w:rsid w:val="00734D23"/>
    <w:rsid w:val="00740DBB"/>
    <w:rsid w:val="00754F2D"/>
    <w:rsid w:val="00756A42"/>
    <w:rsid w:val="0075778D"/>
    <w:rsid w:val="0076596E"/>
    <w:rsid w:val="00772BA1"/>
    <w:rsid w:val="00781987"/>
    <w:rsid w:val="00782FC0"/>
    <w:rsid w:val="0078397D"/>
    <w:rsid w:val="0079251E"/>
    <w:rsid w:val="007A1199"/>
    <w:rsid w:val="007B1838"/>
    <w:rsid w:val="007B4B09"/>
    <w:rsid w:val="007B73A2"/>
    <w:rsid w:val="007C4D0A"/>
    <w:rsid w:val="007D55EA"/>
    <w:rsid w:val="007E0C51"/>
    <w:rsid w:val="007E7DEE"/>
    <w:rsid w:val="007F1340"/>
    <w:rsid w:val="00807A9E"/>
    <w:rsid w:val="008253B0"/>
    <w:rsid w:val="00826F86"/>
    <w:rsid w:val="008341A3"/>
    <w:rsid w:val="00835EE6"/>
    <w:rsid w:val="008410A1"/>
    <w:rsid w:val="00841C86"/>
    <w:rsid w:val="00861247"/>
    <w:rsid w:val="00862393"/>
    <w:rsid w:val="00864A5B"/>
    <w:rsid w:val="0087566D"/>
    <w:rsid w:val="00876759"/>
    <w:rsid w:val="00881001"/>
    <w:rsid w:val="0089708D"/>
    <w:rsid w:val="008A3908"/>
    <w:rsid w:val="008B00A3"/>
    <w:rsid w:val="008C7469"/>
    <w:rsid w:val="008D556D"/>
    <w:rsid w:val="008F0072"/>
    <w:rsid w:val="008F12A6"/>
    <w:rsid w:val="00901B10"/>
    <w:rsid w:val="00905BD2"/>
    <w:rsid w:val="00916BE8"/>
    <w:rsid w:val="00923330"/>
    <w:rsid w:val="00927E24"/>
    <w:rsid w:val="0093664E"/>
    <w:rsid w:val="00942CF4"/>
    <w:rsid w:val="0094549B"/>
    <w:rsid w:val="00955D47"/>
    <w:rsid w:val="00962080"/>
    <w:rsid w:val="009856B0"/>
    <w:rsid w:val="00991188"/>
    <w:rsid w:val="00994534"/>
    <w:rsid w:val="009A1731"/>
    <w:rsid w:val="009B0778"/>
    <w:rsid w:val="009C1384"/>
    <w:rsid w:val="009C3D92"/>
    <w:rsid w:val="009E0F3F"/>
    <w:rsid w:val="009F5C3B"/>
    <w:rsid w:val="00A030DB"/>
    <w:rsid w:val="00A06A84"/>
    <w:rsid w:val="00A123F7"/>
    <w:rsid w:val="00A145F8"/>
    <w:rsid w:val="00A204F9"/>
    <w:rsid w:val="00A24791"/>
    <w:rsid w:val="00A273DB"/>
    <w:rsid w:val="00A34165"/>
    <w:rsid w:val="00A577A0"/>
    <w:rsid w:val="00A66CA8"/>
    <w:rsid w:val="00A749E7"/>
    <w:rsid w:val="00A97981"/>
    <w:rsid w:val="00AA404B"/>
    <w:rsid w:val="00AA4A9D"/>
    <w:rsid w:val="00AA59AB"/>
    <w:rsid w:val="00AA74C8"/>
    <w:rsid w:val="00AB1357"/>
    <w:rsid w:val="00AB4E7F"/>
    <w:rsid w:val="00AC6BBA"/>
    <w:rsid w:val="00AD0E86"/>
    <w:rsid w:val="00AD3DAF"/>
    <w:rsid w:val="00B2547E"/>
    <w:rsid w:val="00B42C0D"/>
    <w:rsid w:val="00B45D79"/>
    <w:rsid w:val="00B50AFD"/>
    <w:rsid w:val="00B524A6"/>
    <w:rsid w:val="00B54CBA"/>
    <w:rsid w:val="00B75519"/>
    <w:rsid w:val="00B75E04"/>
    <w:rsid w:val="00B767F7"/>
    <w:rsid w:val="00B814D7"/>
    <w:rsid w:val="00B97A50"/>
    <w:rsid w:val="00BA4890"/>
    <w:rsid w:val="00BB02C7"/>
    <w:rsid w:val="00BB0483"/>
    <w:rsid w:val="00BB71A3"/>
    <w:rsid w:val="00BC5EFA"/>
    <w:rsid w:val="00BE6754"/>
    <w:rsid w:val="00C12158"/>
    <w:rsid w:val="00C22153"/>
    <w:rsid w:val="00C23113"/>
    <w:rsid w:val="00C307F8"/>
    <w:rsid w:val="00C3694C"/>
    <w:rsid w:val="00C369C1"/>
    <w:rsid w:val="00C47239"/>
    <w:rsid w:val="00C47640"/>
    <w:rsid w:val="00C6425F"/>
    <w:rsid w:val="00C648FF"/>
    <w:rsid w:val="00C65714"/>
    <w:rsid w:val="00C75F4E"/>
    <w:rsid w:val="00C81CBC"/>
    <w:rsid w:val="00CA4175"/>
    <w:rsid w:val="00CA63F0"/>
    <w:rsid w:val="00CA6CBE"/>
    <w:rsid w:val="00CC7998"/>
    <w:rsid w:val="00CD298F"/>
    <w:rsid w:val="00CF34E3"/>
    <w:rsid w:val="00CF3981"/>
    <w:rsid w:val="00CF425D"/>
    <w:rsid w:val="00CF4F50"/>
    <w:rsid w:val="00CF5A52"/>
    <w:rsid w:val="00CF5CBA"/>
    <w:rsid w:val="00D00B75"/>
    <w:rsid w:val="00D01449"/>
    <w:rsid w:val="00D15189"/>
    <w:rsid w:val="00D16AC8"/>
    <w:rsid w:val="00D22273"/>
    <w:rsid w:val="00D24DE4"/>
    <w:rsid w:val="00D26F95"/>
    <w:rsid w:val="00D312DE"/>
    <w:rsid w:val="00D61DE8"/>
    <w:rsid w:val="00D75C70"/>
    <w:rsid w:val="00D80553"/>
    <w:rsid w:val="00D81E73"/>
    <w:rsid w:val="00D85C08"/>
    <w:rsid w:val="00DA06DB"/>
    <w:rsid w:val="00DA54DD"/>
    <w:rsid w:val="00DA7A42"/>
    <w:rsid w:val="00DB3692"/>
    <w:rsid w:val="00DB5971"/>
    <w:rsid w:val="00DD51EC"/>
    <w:rsid w:val="00DD715D"/>
    <w:rsid w:val="00DE28C0"/>
    <w:rsid w:val="00DE4C19"/>
    <w:rsid w:val="00DF4BE0"/>
    <w:rsid w:val="00DF772A"/>
    <w:rsid w:val="00E0029C"/>
    <w:rsid w:val="00E055DC"/>
    <w:rsid w:val="00E07A95"/>
    <w:rsid w:val="00E169C3"/>
    <w:rsid w:val="00E2709C"/>
    <w:rsid w:val="00E27164"/>
    <w:rsid w:val="00E3327A"/>
    <w:rsid w:val="00E80977"/>
    <w:rsid w:val="00EA0935"/>
    <w:rsid w:val="00EA6C67"/>
    <w:rsid w:val="00EB5BE5"/>
    <w:rsid w:val="00EB6176"/>
    <w:rsid w:val="00EC1322"/>
    <w:rsid w:val="00EE0C54"/>
    <w:rsid w:val="00EF1904"/>
    <w:rsid w:val="00F06C39"/>
    <w:rsid w:val="00F1486B"/>
    <w:rsid w:val="00F17B46"/>
    <w:rsid w:val="00F200B4"/>
    <w:rsid w:val="00F264C3"/>
    <w:rsid w:val="00F63089"/>
    <w:rsid w:val="00F71A17"/>
    <w:rsid w:val="00F80FC4"/>
    <w:rsid w:val="00FA7CE9"/>
    <w:rsid w:val="00FC399A"/>
    <w:rsid w:val="00FC530F"/>
    <w:rsid w:val="00FE05C3"/>
    <w:rsid w:val="00FE1875"/>
    <w:rsid w:val="00FE75D8"/>
    <w:rsid w:val="00FF100C"/>
    <w:rsid w:val="01440E1A"/>
    <w:rsid w:val="02A57022"/>
    <w:rsid w:val="03FA0AE1"/>
    <w:rsid w:val="098C0563"/>
    <w:rsid w:val="13676DBC"/>
    <w:rsid w:val="13F63D82"/>
    <w:rsid w:val="18476FC5"/>
    <w:rsid w:val="19866578"/>
    <w:rsid w:val="1DBE59CF"/>
    <w:rsid w:val="1DE011BB"/>
    <w:rsid w:val="1E3A2867"/>
    <w:rsid w:val="1F6302FE"/>
    <w:rsid w:val="20911296"/>
    <w:rsid w:val="22323133"/>
    <w:rsid w:val="2AC51753"/>
    <w:rsid w:val="2C610F9B"/>
    <w:rsid w:val="2C771597"/>
    <w:rsid w:val="2CF64A02"/>
    <w:rsid w:val="2E050C08"/>
    <w:rsid w:val="2EB01C60"/>
    <w:rsid w:val="32423A0F"/>
    <w:rsid w:val="36D90E21"/>
    <w:rsid w:val="37600075"/>
    <w:rsid w:val="3C6B2EC8"/>
    <w:rsid w:val="48A36C30"/>
    <w:rsid w:val="48E84CC0"/>
    <w:rsid w:val="4FBC3CFB"/>
    <w:rsid w:val="5024365B"/>
    <w:rsid w:val="535B5EF2"/>
    <w:rsid w:val="62016C65"/>
    <w:rsid w:val="680D1AF0"/>
    <w:rsid w:val="6B5B5275"/>
    <w:rsid w:val="6FE17979"/>
    <w:rsid w:val="71F67463"/>
    <w:rsid w:val="747937AE"/>
    <w:rsid w:val="7C981DFD"/>
    <w:rsid w:val="7DA960B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unhideWhenUsed/>
    <w:qFormat/>
    <w:uiPriority w:val="0"/>
    <w:pPr>
      <w:widowControl/>
      <w:spacing w:line="330" w:lineRule="atLeast"/>
      <w:jc w:val="left"/>
    </w:pPr>
    <w:rPr>
      <w:rFonts w:ascii="宋体" w:hAnsi="宋体" w:cs="宋体"/>
      <w:color w:val="575757"/>
      <w:kern w:val="0"/>
      <w:sz w:val="18"/>
      <w:szCs w:val="18"/>
    </w:rPr>
  </w:style>
  <w:style w:type="character" w:styleId="8">
    <w:name w:val="page number"/>
    <w:basedOn w:val="7"/>
    <w:qFormat/>
    <w:uiPriority w:val="0"/>
  </w:style>
  <w:style w:type="character" w:styleId="9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2">
    <w:name w:val="批注框文本 字符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</w:style>
  <w:style w:type="paragraph" w:customStyle="1" w:styleId="14">
    <w:name w:val="列表段落1"/>
    <w:basedOn w:val="1"/>
    <w:unhideWhenUsed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15">
    <w:name w:val="未处理的提及1"/>
    <w:basedOn w:val="7"/>
    <w:semiHidden/>
    <w:unhideWhenUsed/>
    <w:qFormat/>
    <w:uiPriority w:val="99"/>
    <w:rPr>
      <w:color w:val="605E5C"/>
      <w:shd w:val="clear" w:color="auto" w:fill="E1DFDD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84EE7F-21EE-4DFB-8883-CDF3AE66E9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4</Pages>
  <Words>1382</Words>
  <Characters>1461</Characters>
  <Lines>10</Lines>
  <Paragraphs>3</Paragraphs>
  <TotalTime>587</TotalTime>
  <ScaleCrop>false</ScaleCrop>
  <LinksUpToDate>false</LinksUpToDate>
  <CharactersWithSpaces>1473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2020-06-05T03:52:00Z</dcterms:created>
  <dc:creator>罗涛</dc:creator>
  <cp:lastModifiedBy>浅生。</cp:lastModifiedBy>
  <dcterms:modified xsi:type="dcterms:W3CDTF">2021-12-03T08:08:09Z</dcterms:modified>
  <cp:revision>109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8125EDF5EE79471FA35A1F6B31C22287</vt:lpwstr>
  </property>
</Properties>
</file>