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r>
        <w:rPr>
          <w:b/>
          <w:sz w:val="32"/>
        </w:rPr>
        <w:t>招聘简章</w:t>
      </w:r>
    </w:p>
    <w:p>
      <w:pPr>
        <w:rPr>
          <w:sz w:val="24"/>
        </w:rPr>
      </w:pPr>
      <w:r>
        <w:rPr>
          <w:rFonts w:hint="eastAsia"/>
          <w:b/>
          <w:sz w:val="28"/>
          <w:szCs w:val="28"/>
          <w:lang w:eastAsia="zh-CN"/>
        </w:rPr>
        <w:t>一、</w:t>
      </w:r>
      <w:r>
        <w:rPr>
          <w:rFonts w:hint="eastAsia"/>
          <w:b/>
          <w:sz w:val="28"/>
          <w:szCs w:val="28"/>
        </w:rPr>
        <w:t xml:space="preserve">公司简介 </w:t>
      </w:r>
      <w:r>
        <w:rPr>
          <w:rFonts w:hint="eastAsia"/>
          <w:b/>
          <w:sz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</w:pPr>
      <w:bookmarkStart w:id="0" w:name="_GoBack"/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广东固特超声股份有限公司</w:t>
      </w:r>
      <w:bookmarkEnd w:id="0"/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（证券代码： 832018），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是一家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集超声应用技术研究、超声产品研发、生产、销售和技术服务于一体的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及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国家高新技术企业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是超声清洗行业唯一挂牌上市的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专精特新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企业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固特超声坚定不移走“产学研一体化”的道路，在超声波产品的研发、设计、生产上始终处于行业领先地位。公司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40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多位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专业技术领域的优秀人才，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具有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一支实力雄厚的研发团队，组建了超声波应用工程技术研发中心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。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获得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已授权的国家专利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260余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项，其中发明专利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20多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项。开发出“健康超声家电”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“商用超声清洗产品”、“超声医疗清洗设备”、“工业超声环保清洗设备”等系列近200种规格的产品，拥有年产各种规格型号超声产品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00万台（套）的生产能力。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80" w:firstLineChars="200"/>
        <w:textAlignment w:val="baseline"/>
        <w:outlineLvl w:val="9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完善的品牌管理体系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品质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管理体系，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运行管理规范。严格按ISO标准运行，OA、ERP等信息化深度运用。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产业链深度垂直整合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建立了从陶瓷芯片，换能器，电源，组件，成品及方案提供的系统集成创新能力。公司以固特科技园为载体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引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入超声电陶、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精密模具制造、精密五金加工、注塑生产、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电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子材料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及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包装材料等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项目或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关联企业聚集，最终形成配套齐备、功能完善、年产值达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30-50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亿元的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“中国超声产业第一园”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公司获得的荣誉及资质有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“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国家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高新技术企业、广东省自主创新示范企业、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广东省省级企业技术中心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广东省工程技术研究开发中心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广东省知识产权优势企业、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广东省知识产权示范企业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广东省优秀自主品牌、广东省诚信示范企业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ISO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质量管理体系认证、环境管理体系认证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BSCI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体系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认证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广东省守合同重信用企业（连续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十一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年）、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广东省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企业信用评级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“AAA”级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企业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、广东省A级纳税人、工行黄金AA级优质客户”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广东省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“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</w:rPr>
        <w:t>五一劳动奖状”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shd w:val="clear" w:color="auto" w:fill="FFFFFF"/>
          <w:lang w:eastAsia="zh-CN"/>
        </w:rPr>
        <w:t>、“全国模范职工之家”等。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ind w:firstLine="720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固本兴业，特达良工。固特超声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将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坚持走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“专精特新”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的发展道路，立足于长远发展与品牌运营，以技术为先导，以专业为依托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，朝着“成为超声领域内</w:t>
      </w:r>
    </w:p>
    <w:p>
      <w:pPr>
        <w:bidi w:val="0"/>
        <w:spacing w:line="36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世界一流的产品生产商、技术供应商、品牌运营商、行业领导者”的宏伟愿景不断迈进！</w:t>
      </w:r>
    </w:p>
    <w:p>
      <w:pPr>
        <w:bidi w:val="0"/>
        <w:spacing w:line="36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42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二、公司优势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sz w:val="24"/>
          <w:szCs w:val="24"/>
        </w:rPr>
        <w:t>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公司对</w:t>
      </w:r>
      <w:r>
        <w:rPr>
          <w:rFonts w:hint="eastAsia" w:ascii="楷体" w:hAnsi="楷体" w:eastAsia="楷体" w:cs="楷体"/>
          <w:sz w:val="24"/>
          <w:szCs w:val="24"/>
        </w:rPr>
        <w:t>产业链深度垂直整合。自2010年起，历时11年，完成建立了从陶瓷芯片，换能器，电源，组件，成品及方案提供的系统集成创新能力。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、技术积累深，260余项国家专利的知识产权布局，19年的沉淀获得大量包括材料，工艺，设计的经验积累。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sz w:val="24"/>
          <w:szCs w:val="24"/>
        </w:rPr>
        <w:t>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规范化、信息化</w:t>
      </w:r>
      <w:r>
        <w:rPr>
          <w:rFonts w:hint="eastAsia" w:ascii="楷体" w:hAnsi="楷体" w:eastAsia="楷体" w:cs="楷体"/>
          <w:sz w:val="24"/>
          <w:szCs w:val="24"/>
        </w:rPr>
        <w:t>管理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  <w:r>
        <w:rPr>
          <w:rFonts w:hint="eastAsia" w:ascii="楷体" w:hAnsi="楷体" w:eastAsia="楷体" w:cs="楷体"/>
          <w:sz w:val="24"/>
          <w:szCs w:val="24"/>
        </w:rPr>
        <w:t>部门建制完善，品质管控到位，严格按ISO标准运行，OA、ERP等信息化深度运用，与同行相比，比较优势明显。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jc w:val="lef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sz w:val="24"/>
          <w:szCs w:val="24"/>
        </w:rPr>
        <w:t>、与世界500强合作渐入佳境。由于深度垂直整合，技术积累深，规范运行比较优势明显，成为加强合作首选，甚至是唯一选择，反过来给公司带来强大的背书。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jc w:val="left"/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sz w:val="24"/>
          <w:szCs w:val="24"/>
        </w:rPr>
        <w:t>、品牌产品与配套产品两条腿走路，使得发展相得益彰，品牌产品为公司赢得知名度与美誉度，配套产品为公司提高市场份额，扩大销售，获取利润，提高收益。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before="30" w:after="30" w:line="360" w:lineRule="auto"/>
        <w:ind w:firstLine="2260" w:firstLineChars="942"/>
        <w:jc w:val="left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更多公司信息请登录</w:t>
      </w:r>
      <w:r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www.gtsonic.cn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1920" w:firstLineChars="800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诚邀有贤之士加盟，与我公司共谋美好未来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！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</w:pPr>
    </w:p>
    <w:p>
      <w:pPr>
        <w:spacing w:line="360" w:lineRule="auto"/>
        <w:jc w:val="left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lang w:eastAsia="zh-CN"/>
        </w:rPr>
        <w:t>岗位介绍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（一）超声电源开发技术员/助理工程师  （6人）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5K~8K/深圳/梅州/本科及以上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需求专业：电子工程技术/电子信息技术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协助电子工程师对超声电源的研究、开发及测试。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岗位要求：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1、全日制本科及以上学历、电子相关专业。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2、熟悉数电、模电知识，对开关电源有一定的了解。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3、动手能力强，有创新精神。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4、本岗位人员为公司重点培养人员，公司有资深电源工程师作导师，定向培养。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工作地点：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深圳或梅州可选，梅州包食宿。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（二）电陶材料技术员/助理工程师 （5名）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5K~8K（包食宿）/梅州/本科及以上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物理/无机非金属材料科学/电子信息/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对电子陶瓷、电子材料、超声器件的研究、开发。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岗位要求：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1、全日制本科学历，物理、无机非金属材料科学或电子等专业。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2、动手能力强，有创新精神。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熟练使用Pro/E、UG、CAD等设计工具或懂软件编程等技能。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4、本岗位人员为定向培养，导师为山东大学电子陶瓷专业，30余年从事压电陶瓷换能器、传感器研究，历经军工企业及自主创业，愿将所学及积累的经验全部传授。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（三）结构技术员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助理工程师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 xml:space="preserve"> （5人）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4K~8K/深圳/梅州/本科及以上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工业设计/机械设计制造/自动化/模具设计制造等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岗位职责：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协助结构工程师对产品的结构方案确认及设计。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2、负责产品结构图纸的制作。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3、协助模具样品的检讨、设计更改及零件最终确认。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4、解决产品开发中的问题及生产过程中的结构问题处理。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1、本科以上学历，工业设计/机械设计制造模具设计制造及自动化等相关专业。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动手能力强，有创新精神。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3、熟练使用Pro/E、UG、CAD等设计工具。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工作地点：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深圳或梅州可选，梅州包食宿。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（四）PIE技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术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储干 （5名）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4K~7K（包住宿）/梅州/本科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工业设计/机械设计制造/自动化/电子信息工程等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工作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制作产线作业指令文件（ＳＯＰ）和排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线指导。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指导新产品试产及问题分析，相关可靠性验证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测定产品工时，分析不良品的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产生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、改善制程异常，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优化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工艺配置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4、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制作、维修生产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及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测试治具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安装调试、维护、保养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相关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仪器仪表</w:t>
      </w: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任职条件：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全日制本科及以上学历，工科类相关专业。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2、熟练使用Pro/E、UG、CAD等设计工具。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3、动手能力强，有创新精神。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4、工作地点：梅州固特科技园  （包食宿）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（五）生产管理储干  （5名）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3K~5K（包住宿）/ 梅州/本科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 专业不限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</w:t>
      </w: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</w:rPr>
        <w:t>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主要对生产制造管理中计划、生产、采购、品管、体系等相应岗位的具体事务操作，发展成相应模块的专员，再到各模块管理人员。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岗位要求：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1、全日制本科及以上学历。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2、学习及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动手能力强，能吃苦耐劳。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3、能训练操作电脑办公软件，制作图表及PPT等。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（六）销售业务员（8名）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4K~10K；高提成/深圳/梅州/本科及以上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市场营销/工商管理/不限专业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1、根据公司及部门年度销售目标，制定个人月度目标及实施步骤。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2、开发客户并建立合作。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3、与客户进行业务沟通。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4、维护客户关系。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岗位要求：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1、全日制本科及以上学历，男女不限。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2、有上进心，沟通能力强。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3、能适应销售出差。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（七）外贸业务员（5名）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   5~10K；高提成/深圳/本科及以上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国际贸易/商务英语等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岗位职责：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开发海外市场，实现</w:t>
      </w:r>
      <w:r>
        <w:rPr>
          <w:rFonts w:hint="eastAsia" w:ascii="楷体" w:hAnsi="楷体" w:eastAsia="楷体" w:cs="楷体"/>
          <w:sz w:val="24"/>
          <w:szCs w:val="24"/>
        </w:rPr>
        <w:t>公司产品的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B2B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海外</w:t>
      </w:r>
      <w:r>
        <w:rPr>
          <w:rFonts w:hint="eastAsia" w:ascii="楷体" w:hAnsi="楷体" w:eastAsia="楷体" w:cs="楷体"/>
          <w:sz w:val="24"/>
          <w:szCs w:val="24"/>
        </w:rPr>
        <w:t>销售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完成部门销售指标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sz w:val="24"/>
          <w:szCs w:val="24"/>
        </w:rPr>
        <w:t>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通过阿里巴巴国际站等B2B平台、google、facebook等渠道</w:t>
      </w:r>
      <w:r>
        <w:rPr>
          <w:rFonts w:hint="eastAsia" w:ascii="楷体" w:hAnsi="楷体" w:eastAsia="楷体" w:cs="楷体"/>
          <w:sz w:val="24"/>
          <w:szCs w:val="24"/>
        </w:rPr>
        <w:t>开拓新市场，发展新客户，增加产品销售范围。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4、收集及分析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海外</w:t>
      </w:r>
      <w:r>
        <w:rPr>
          <w:rFonts w:hint="eastAsia" w:ascii="楷体" w:hAnsi="楷体" w:eastAsia="楷体" w:cs="楷体"/>
          <w:sz w:val="24"/>
          <w:szCs w:val="24"/>
        </w:rPr>
        <w:t>市场信息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及</w:t>
      </w:r>
      <w:r>
        <w:rPr>
          <w:rFonts w:hint="eastAsia" w:ascii="楷体" w:hAnsi="楷体" w:eastAsia="楷体" w:cs="楷体"/>
          <w:i w:val="0"/>
          <w:caps w:val="0"/>
          <w:color w:val="000000"/>
          <w:spacing w:val="15"/>
          <w:sz w:val="24"/>
          <w:szCs w:val="24"/>
          <w:shd w:val="clear" w:fill="FFFFFF"/>
        </w:rPr>
        <w:t>同行的竞争策略</w:t>
      </w:r>
      <w:r>
        <w:rPr>
          <w:rFonts w:hint="eastAsia" w:ascii="楷体" w:hAnsi="楷体" w:eastAsia="楷体" w:cs="楷体"/>
          <w:i w:val="0"/>
          <w:caps w:val="0"/>
          <w:color w:val="000000"/>
          <w:spacing w:val="15"/>
          <w:sz w:val="24"/>
          <w:szCs w:val="24"/>
          <w:shd w:val="clear" w:fill="FFFFFF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5、策划和执行销售活动。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6、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管理客户资料，</w:t>
      </w:r>
      <w:r>
        <w:rPr>
          <w:rFonts w:hint="eastAsia" w:ascii="楷体" w:hAnsi="楷体" w:eastAsia="楷体" w:cs="楷体"/>
          <w:sz w:val="24"/>
          <w:szCs w:val="24"/>
        </w:rPr>
        <w:t>维护客户关系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，建立与客户的</w:t>
      </w:r>
      <w:r>
        <w:rPr>
          <w:rFonts w:hint="eastAsia" w:ascii="楷体" w:hAnsi="楷体" w:eastAsia="楷体" w:cs="楷体"/>
          <w:sz w:val="24"/>
          <w:szCs w:val="24"/>
        </w:rPr>
        <w:t>长期战略合作。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本科</w:t>
      </w:r>
      <w:r>
        <w:rPr>
          <w:rFonts w:hint="eastAsia" w:ascii="楷体" w:hAnsi="楷体" w:eastAsia="楷体" w:cs="楷体"/>
          <w:sz w:val="24"/>
          <w:szCs w:val="24"/>
        </w:rPr>
        <w:t>以上学历，国际贸易、商务英语相关专业，BEC中级或英语六级以上，</w:t>
      </w:r>
      <w:r>
        <w:rPr>
          <w:rFonts w:hint="eastAsia" w:ascii="楷体" w:hAnsi="楷体" w:eastAsia="楷体" w:cs="楷体"/>
          <w:i w:val="0"/>
          <w:caps w:val="0"/>
          <w:color w:val="000000"/>
          <w:spacing w:val="15"/>
          <w:sz w:val="24"/>
          <w:szCs w:val="24"/>
          <w:shd w:val="clear" w:fill="FFFFFF"/>
        </w:rPr>
        <w:t>良好的英语口语及读写能力</w:t>
      </w:r>
      <w:r>
        <w:rPr>
          <w:rFonts w:hint="eastAsia" w:ascii="楷体" w:hAnsi="楷体" w:eastAsia="楷体" w:cs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了解掌握</w:t>
      </w:r>
      <w:r>
        <w:rPr>
          <w:rFonts w:hint="eastAsia" w:ascii="楷体" w:hAnsi="楷体" w:eastAsia="楷体" w:cs="楷体"/>
          <w:sz w:val="24"/>
          <w:szCs w:val="24"/>
        </w:rPr>
        <w:t>操作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阿里巴巴</w:t>
      </w:r>
      <w:r>
        <w:rPr>
          <w:rFonts w:hint="eastAsia" w:ascii="楷体" w:hAnsi="楷体" w:eastAsia="楷体" w:cs="楷体"/>
          <w:sz w:val="24"/>
          <w:szCs w:val="24"/>
        </w:rPr>
        <w:t>产品发布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及</w:t>
      </w:r>
      <w:r>
        <w:rPr>
          <w:rFonts w:hint="eastAsia" w:ascii="楷体" w:hAnsi="楷体" w:eastAsia="楷体" w:cs="楷体"/>
          <w:sz w:val="24"/>
          <w:szCs w:val="24"/>
        </w:rPr>
        <w:t>优化和推广已发布产品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的相关技能。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3、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了解</w:t>
      </w:r>
      <w:r>
        <w:rPr>
          <w:rFonts w:hint="eastAsia" w:ascii="楷体" w:hAnsi="楷体" w:eastAsia="楷体" w:cs="楷体"/>
          <w:sz w:val="24"/>
          <w:szCs w:val="24"/>
        </w:rPr>
        <w:t>外贸相关流程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有较强的市场分析与业务开拓能力；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4、良好的商务谈判能力和沟通技巧，较强的学习能力，</w:t>
      </w:r>
      <w:r>
        <w:rPr>
          <w:rFonts w:hint="eastAsia" w:ascii="楷体" w:hAnsi="楷体" w:eastAsia="楷体" w:cs="楷体"/>
          <w:sz w:val="24"/>
          <w:szCs w:val="24"/>
        </w:rPr>
        <w:t>善于独立思考解决问题。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（八）阿里国际运营专员（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 xml:space="preserve">3名）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5K~10K；高提成/深圳/本科及以上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电子商务/国际贸易/市场营销/商务英语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岗位职责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操作发布产品，优化和推广已发布产品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P4P关键词优化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分析数据背后趋势，选择爆款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优化改进产品详情页、旺铺的呈现，提高转化率。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发布优质产品信息，提升产品爆光率，引进更多询盘。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、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策划、执行在线推广活动，收集推广反馈数据，不断改进推广效果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eastAsia="zh-CN"/>
        </w:rPr>
        <w:t>岗位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</w:rPr>
        <w:t>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1、本科及以上学历，电子商务、国际贸易或商务英语等相关专业；英语4级以上,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具有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良好的英语口语及读写能力</w:t>
      </w: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、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较强的学习及动手能力，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具有较强数据分析能力，善于思考并提出解决方案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</w:rPr>
        <w:t>3、善于活动策划和页面策划</w:t>
      </w:r>
      <w:r>
        <w:rPr>
          <w:rFonts w:hint="eastAsia" w:ascii="楷体" w:hAnsi="楷体" w:eastAsia="楷体" w:cs="楷体"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（九）人力资源专员/储干（2人）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4"/>
          <w:szCs w:val="24"/>
          <w:lang w:val="en-US" w:eastAsia="zh-CN"/>
        </w:rPr>
        <w:t xml:space="preserve">3K~5K（包食宿）/梅州/本科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人力资源管理/工商行政管理/新闻采编等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岗位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1、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实施人力资源招聘、培训、员工关系等模块具体事务。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2、协助健全人力资源管理相关制度、流程及操作文本。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3、协助企业文化的建设工作。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岗位要求</w:t>
      </w: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1、全日制本科及以上学历，人力资源、工商管理、新闻采编等相关专业。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2、组织及沟通能力强，具有一定的主持能力。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3、逻辑性好，文字功底强。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4、能训练操作电脑办公软件，制作图表及PPT等。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（十）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法务专员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 xml:space="preserve"> （2名）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4K~6K（包食宿）/梅州/本科及以上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4"/>
          <w:szCs w:val="24"/>
          <w:lang w:val="en-US" w:eastAsia="zh-CN"/>
        </w:rPr>
        <w:t>需求专业：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法律相关专业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职责：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1、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协助建立和完善公司法律管理体系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2、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负责公司各项合同、协议、条款等法务审核。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负责公司涉及法律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等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纠纷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的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材料整理和协调工作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岗位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要求</w:t>
      </w: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1）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全日制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本科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及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以上学历，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法律相关专业。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2）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熟悉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各类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法律法规及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相关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政策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（3）承诺入职一年内应取得《法律职业资格证书》。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4）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文底功底好，能流畅书写各类文案。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b/>
          <w:color w:val="auto"/>
          <w:sz w:val="24"/>
          <w:szCs w:val="24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5）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语言表达能力强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具备良好的沟通能力和谈判技巧。</w:t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b/>
          <w:bCs/>
          <w:sz w:val="32"/>
          <w:szCs w:val="40"/>
          <w:lang w:val="en-US" w:eastAsia="zh-CN"/>
        </w:rPr>
      </w:pPr>
    </w:p>
    <w:p>
      <w:pPr>
        <w:spacing w:line="360" w:lineRule="auto"/>
        <w:jc w:val="both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四、公司关键词及福利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关键词一：行业标杆，专精特新高成长企业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固特超声的成长史，是激情演绎的一部创业史、奋斗史！从创业之初的6人，怀着“得己达人，实业兴邦”的朴素梦想，经过十余载的砥砺前行，固特超声快速成长为行业标杆——是目前国内超声清洗行业综合实力最强的国家高新技术企业，也是该行业唯一在新三板挂牌上市的“专精特新”领先企业！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关键词二：技术力量雄厚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拥有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40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多位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专业技术领域的优秀人才，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具有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一支实力雄厚的研发团队，组建了超声波应用工程技术研发中心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。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获得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国家专利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260余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项，其中发明专利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20多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项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sz w:val="24"/>
          <w:szCs w:val="24"/>
        </w:rPr>
        <w:t>技术积累深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厚。</w:t>
      </w:r>
      <w:r>
        <w:rPr>
          <w:rFonts w:hint="eastAsia" w:ascii="楷体" w:hAnsi="楷体" w:eastAsia="楷体" w:cs="楷体"/>
          <w:sz w:val="24"/>
          <w:szCs w:val="24"/>
        </w:rPr>
        <w:t>19年的沉淀获得大量包括材料，工艺，设计的经验积累。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关键词三：中国超声产业第一园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公司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产业链深度垂直整合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建立了从陶瓷芯片，换能器，电源，组件，成品及方案提供的系统集成创新能力。公司以固特科技园为载体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引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入超声电陶、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精密模具制造、精密五金加工、注塑生产、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电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子材料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及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包装材料等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项目或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关联企业聚集，最终形成配套齐备、功能完善、年产值达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val="en-US" w:eastAsia="zh-CN"/>
        </w:rPr>
        <w:t>30-50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</w:rPr>
        <w:t>亿元的</w:t>
      </w:r>
      <w:r>
        <w:rPr>
          <w:rFonts w:hint="eastAsia" w:ascii="楷体" w:hAnsi="楷体" w:eastAsia="楷体" w:cs="楷体"/>
          <w:b w:val="0"/>
          <w:bCs w:val="0"/>
          <w:color w:val="auto"/>
          <w:sz w:val="24"/>
          <w:szCs w:val="24"/>
          <w:lang w:eastAsia="zh-CN"/>
        </w:rPr>
        <w:t>“中国超声产业第一园”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！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关键词四：完备的人才培养及良好的职业发展机制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人才是企业发展的第一资源，公司秉承“以德为先、用人唯贤”的人才理念，发掘员工潜力，重点培养，重点使用。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（一）阶梯式人才培养。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公司根据员工的专业知识、能力水平及个人生涯规划，量身定制培养方式，建立了完备的人才培养机制。公司采用“雄鹰计划“之”复核型管理类人才培养模式”和“雏鹰计划”之专业技能型骨干人才培养模式，两种培养模式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(二）专业技术传承。</w:t>
      </w:r>
    </w:p>
    <w:p>
      <w:pPr>
        <w:numPr>
          <w:ilvl w:val="0"/>
          <w:numId w:val="0"/>
        </w:numPr>
        <w:spacing w:line="360" w:lineRule="auto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   公司拥有资深的教授及专家技术人才，专业技术人员可以通过师徒制、导师制等定向培养，将得到导师的毕生技术积累及经验传承，快速提升专业技术能力。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（三）继续教育奖励机制。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公司为倡导终身学习理念，树立“在学习中成长，在工作中学习”，建立学习型团队。员工通过继续教育学习提升，取得相应证书及等级的，给予500-4000的奖励。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主要分为三类：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1、第一类是考取学历及学位的，员工通过成考、自考以及函授、网络教育等方式考取国家承认的相关学历、学位证书的。我们奖励的额度是：硕士学历或学位的4000元，本科学历或学士学位 1000元，大专的500元。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2、第二类是取得国家职业技能等级证书的。  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具体奖励额度是，员工考取国家职业技能等级：三级（高级工）1000元，二级（技师）2000元，一级（高级技师）4000元。</w:t>
      </w:r>
    </w:p>
    <w:p>
      <w:pPr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3、第三类是考取专业技术职称， 奖励额度为：初级职称1000，中级职称2000，高级职称4000元。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（四）职业通道及晋升机制：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公司的职位类型主要分为：市场销售类、技术类、操作技能类，职能事务类、和管理类。每个类别都设有二十个职级，每个职级对应三个职等。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公司的职业通道主要有三类：</w:t>
      </w:r>
    </w:p>
    <w:p>
      <w:pPr>
        <w:numPr>
          <w:ilvl w:val="0"/>
          <w:numId w:val="4"/>
        </w:numPr>
        <w:spacing w:line="360" w:lineRule="auto"/>
        <w:ind w:firstLine="960" w:firstLineChars="4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直线制职业通道     2、网状职业通道      3、混合型职业通道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关键词五：丰厚的员工福利，打造员工心身二方面的幸福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（一）提供具有竞争力的薪资水平。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（二）超长带薪年假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   员工每年可享有10-14天的带薪年假</w:t>
      </w:r>
    </w:p>
    <w:p>
      <w:pPr>
        <w:spacing w:line="360" w:lineRule="auto"/>
        <w:ind w:left="479" w:leftChars="228" w:firstLine="0" w:firstLineChars="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（三）自有花园式科技园，提供免费食宿，文体娱乐设施齐全</w:t>
      </w:r>
    </w:p>
    <w:p>
      <w:pPr>
        <w:spacing w:line="360" w:lineRule="auto"/>
        <w:ind w:firstLine="480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占地60亩自有花园式固特科技园，环境优美，厂房面积达50000平方米，园区配套员工宿舍、食堂，蓝球场，文体娱乐场所及设施齐全，解决员工生活上的后顾之忧！</w:t>
      </w:r>
    </w:p>
    <w:p>
      <w:pPr>
        <w:numPr>
          <w:ilvl w:val="0"/>
          <w:numId w:val="0"/>
        </w:numPr>
        <w:spacing w:line="360" w:lineRule="auto"/>
        <w:ind w:leftChars="0" w:firstLine="482" w:firstLineChars="200"/>
        <w:jc w:val="left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（四）丰富的节日礼品</w:t>
      </w:r>
    </w:p>
    <w:p>
      <w:pPr>
        <w:numPr>
          <w:ilvl w:val="0"/>
          <w:numId w:val="0"/>
        </w:numPr>
        <w:spacing w:line="360" w:lineRule="auto"/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在重大节假日、传统节日，公司都会给员工发放丰富节日礼品。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（五）贺仪致赠：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公司在员工结婚、子女出生，以及子女考上大学等节点，都会给予送上礼金祝贺。在春节时，给予五年以上的老员工的父母致予春节祝福及慰问礼金。</w:t>
      </w:r>
    </w:p>
    <w:p>
      <w:pPr>
        <w:spacing w:line="360" w:lineRule="auto"/>
        <w:ind w:left="479" w:leftChars="228" w:firstLine="0" w:firstLineChars="0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（六）补充养老金</w:t>
      </w:r>
    </w:p>
    <w:p>
      <w:p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b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>公司除为员工购习社保外，为使固特员工退休后的晚年生活有更加丰厚的养老金，经济上更加宽裕，心身上更加幸福。公司董事长独自出资，成立了“幸福固特补充养老金基金”，让固特退体员工在享受国家养老保障的基础上，同时享受到固特的关爱。</w:t>
      </w:r>
      <w:r>
        <w:rPr>
          <w:rFonts w:hint="eastAsia" w:asciiTheme="minorEastAsia" w:hAnsiTheme="minorEastAsia" w:cstheme="minorEastAsia"/>
          <w:b/>
          <w:color w:val="auto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0"/>
          <w:sz w:val="28"/>
          <w:szCs w:val="28"/>
          <w:lang w:val="en-US" w:eastAsia="zh-CN"/>
        </w:rPr>
        <w:t>五、联系方式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梅州公司：广东省梅州市固特科技园（蕉岭县蕉城镇湖谷村） 0753-8123288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深圳公司：广东省深圳市宝安区西乡通成路旭生大厦19层   0755-29917988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联系人1：吴先生  13713990531 （微信同号） 邮箱：wcs@gtsonic.cn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联系人2：王先生  13825996123 （微信同号） 邮箱：hr@gtsonic.cn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1680" w:firstLineChars="7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2160" w:firstLineChars="9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扫码登录我司官网或微信公众号了解更多信息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！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2046605</wp:posOffset>
            </wp:positionH>
            <wp:positionV relativeFrom="paragraph">
              <wp:posOffset>88900</wp:posOffset>
            </wp:positionV>
            <wp:extent cx="1517015" cy="1512570"/>
            <wp:effectExtent l="0" t="0" r="6985" b="11430"/>
            <wp:wrapNone/>
            <wp:docPr id="6" name="图片 2" descr="固特超声公众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固特超声公众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4"/>
          <w:szCs w:val="24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4133215</wp:posOffset>
            </wp:positionH>
            <wp:positionV relativeFrom="paragraph">
              <wp:posOffset>86995</wp:posOffset>
            </wp:positionV>
            <wp:extent cx="1529715" cy="1529715"/>
            <wp:effectExtent l="0" t="0" r="13335" b="13335"/>
            <wp:wrapNone/>
            <wp:docPr id="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52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-81280</wp:posOffset>
            </wp:positionH>
            <wp:positionV relativeFrom="paragraph">
              <wp:posOffset>133350</wp:posOffset>
            </wp:positionV>
            <wp:extent cx="1469390" cy="1469390"/>
            <wp:effectExtent l="0" t="0" r="16510" b="16510"/>
            <wp:wrapNone/>
            <wp:docPr id="7" name="图片 3" descr="固特超声官网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固特超声官网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20" w:lineRule="auto"/>
        <w:ind w:right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 xml:space="preserve">固特超声官方网站   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 xml:space="preserve"> 固特超声微信公众号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固特超声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0"/>
          <w:sz w:val="24"/>
          <w:szCs w:val="24"/>
          <w:lang w:val="en-US" w:eastAsia="zh-CN"/>
        </w:rPr>
        <w:t>招聘微信</w:t>
      </w:r>
    </w:p>
    <w:sectPr>
      <w:headerReference r:id="rId3" w:type="default"/>
      <w:pgSz w:w="11906" w:h="16838"/>
      <w:pgMar w:top="1691" w:right="1286" w:bottom="867" w:left="1380" w:header="43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/>
      </w:rPr>
      <w:drawing>
        <wp:anchor distT="0" distB="0" distL="114935" distR="114935" simplePos="0" relativeHeight="251659264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-104775</wp:posOffset>
          </wp:positionV>
          <wp:extent cx="6000750" cy="790575"/>
          <wp:effectExtent l="0" t="0" r="0" b="9525"/>
          <wp:wrapNone/>
          <wp:docPr id="1" name="图片 1" descr="股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股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07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EA537"/>
    <w:multiLevelType w:val="singleLevel"/>
    <w:tmpl w:val="EE5EA537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71D838D"/>
    <w:multiLevelType w:val="singleLevel"/>
    <w:tmpl w:val="171D838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54B5DAE"/>
    <w:multiLevelType w:val="singleLevel"/>
    <w:tmpl w:val="654B5DA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D5F5AF5"/>
    <w:multiLevelType w:val="singleLevel"/>
    <w:tmpl w:val="7D5F5AF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4CC"/>
    <w:rsid w:val="00360B23"/>
    <w:rsid w:val="007934CC"/>
    <w:rsid w:val="007E57CB"/>
    <w:rsid w:val="00BB0F6D"/>
    <w:rsid w:val="00C04740"/>
    <w:rsid w:val="00C50F88"/>
    <w:rsid w:val="00D55F3B"/>
    <w:rsid w:val="00DA169F"/>
    <w:rsid w:val="0BBC0376"/>
    <w:rsid w:val="0CE26140"/>
    <w:rsid w:val="2E696654"/>
    <w:rsid w:val="327B01C5"/>
    <w:rsid w:val="35AC176D"/>
    <w:rsid w:val="3AF65BF7"/>
    <w:rsid w:val="3CC50D09"/>
    <w:rsid w:val="3E01537D"/>
    <w:rsid w:val="3EA46DF3"/>
    <w:rsid w:val="401F3DC6"/>
    <w:rsid w:val="43CA2FA9"/>
    <w:rsid w:val="447D7D71"/>
    <w:rsid w:val="46890CB7"/>
    <w:rsid w:val="4EFD2E54"/>
    <w:rsid w:val="53860E27"/>
    <w:rsid w:val="59323827"/>
    <w:rsid w:val="60C72BC0"/>
    <w:rsid w:val="622C3645"/>
    <w:rsid w:val="764018FA"/>
    <w:rsid w:val="7A136EE6"/>
    <w:rsid w:val="7D7F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403</Characters>
  <Lines>3</Lines>
  <Paragraphs>1</Paragraphs>
  <TotalTime>1</TotalTime>
  <ScaleCrop>false</ScaleCrop>
  <LinksUpToDate>false</LinksUpToDate>
  <CharactersWithSpaces>472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2016-05-12T08:04:00Z</dcterms:created>
  <dc:creator>Administrator</dc:creator>
  <cp:lastModifiedBy>浅生。</cp:lastModifiedBy>
  <dcterms:modified xsi:type="dcterms:W3CDTF">2021-12-06T01:01:35Z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71E8DC049DAD4470A1193C3D71544C8D</vt:lpwstr>
  </property>
</Properties>
</file>