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0" w:firstLineChars="0"/>
        <w:contextualSpacing/>
        <w:jc w:val="center"/>
        <w:textAlignment w:val="auto"/>
        <w:outlineLvl w:val="9"/>
        <w:rPr>
          <w:rFonts w:hint="default" w:ascii="微软雅黑" w:hAnsi="微软雅黑" w:eastAsia="微软雅黑"/>
          <w:b/>
          <w:bCs/>
          <w:sz w:val="28"/>
          <w:szCs w:val="28"/>
          <w:lang w:val="en-US" w:eastAsia="zh-CN"/>
        </w:rPr>
      </w:pPr>
      <w:r>
        <w:rPr>
          <w:rFonts w:hint="default" w:ascii="微软雅黑" w:hAnsi="微软雅黑" w:eastAsia="微软雅黑"/>
          <w:b/>
          <w:bCs/>
          <w:sz w:val="28"/>
          <w:szCs w:val="28"/>
          <w:lang w:val="en-US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5338445</wp:posOffset>
            </wp:positionH>
            <wp:positionV relativeFrom="paragraph">
              <wp:posOffset>-418465</wp:posOffset>
            </wp:positionV>
            <wp:extent cx="774700" cy="391160"/>
            <wp:effectExtent l="0" t="0" r="0" b="0"/>
            <wp:wrapNone/>
            <wp:docPr id="1" name="图片 1" descr="微信图片_2017042714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70427140330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/>
          <w:sz w:val="28"/>
          <w:szCs w:val="28"/>
          <w:lang w:val="en-US" w:eastAsia="zh-CN"/>
        </w:rPr>
        <w:t>青春正燃，链就不凡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0" w:firstLineChars="0"/>
        <w:contextualSpacing/>
        <w:jc w:val="center"/>
        <w:textAlignment w:val="auto"/>
        <w:outlineLvl w:val="9"/>
        <w:rPr>
          <w:rFonts w:asciiTheme="minorEastAsia" w:hAnsiTheme="minorEastAsia"/>
          <w:b/>
          <w:sz w:val="32"/>
          <w:szCs w:val="32"/>
        </w:rPr>
      </w:pPr>
      <w:r>
        <w:rPr>
          <w:rFonts w:hint="eastAsia" w:asciiTheme="minorEastAsia" w:hAnsiTheme="minorEastAsia"/>
          <w:b/>
          <w:sz w:val="32"/>
          <w:szCs w:val="32"/>
          <w:lang w:val="en-US" w:eastAsia="zh-CN"/>
        </w:rPr>
        <w:t xml:space="preserve">                     </w:t>
      </w:r>
      <w:r>
        <w:rPr>
          <w:rFonts w:hint="eastAsia" w:ascii="微软雅黑" w:hAnsi="微软雅黑" w:eastAsia="微软雅黑" w:cs="微软雅黑"/>
          <w:b/>
          <w:sz w:val="22"/>
          <w:szCs w:val="22"/>
          <w:lang w:eastAsia="zh-CN"/>
        </w:rPr>
        <w:t>——</w:t>
      </w:r>
      <w:r>
        <w:rPr>
          <w:rFonts w:hint="eastAsia" w:ascii="微软雅黑" w:hAnsi="微软雅黑" w:eastAsia="微软雅黑" w:cs="微软雅黑"/>
          <w:b/>
          <w:sz w:val="22"/>
          <w:szCs w:val="22"/>
        </w:rPr>
        <w:t>深圳</w:t>
      </w:r>
      <w:r>
        <w:rPr>
          <w:rFonts w:hint="eastAsia" w:ascii="微软雅黑" w:hAnsi="微软雅黑" w:eastAsia="微软雅黑" w:cs="微软雅黑"/>
          <w:b/>
          <w:sz w:val="22"/>
          <w:szCs w:val="22"/>
          <w:lang w:val="en-US" w:eastAsia="zh-CN"/>
        </w:rPr>
        <w:t>链家</w:t>
      </w:r>
      <w:r>
        <w:rPr>
          <w:rFonts w:hint="eastAsia" w:ascii="微软雅黑" w:hAnsi="微软雅黑" w:eastAsia="微软雅黑" w:cs="微软雅黑"/>
          <w:b/>
          <w:sz w:val="22"/>
          <w:szCs w:val="22"/>
        </w:rPr>
        <w:t>“职”等你来！</w:t>
      </w:r>
    </w:p>
    <w:p>
      <w:pPr>
        <w:pStyle w:val="16"/>
        <w:numPr>
          <w:ilvl w:val="0"/>
          <w:numId w:val="1"/>
        </w:numPr>
        <w:spacing w:line="400" w:lineRule="exact"/>
        <w:ind w:firstLineChars="0"/>
        <w:rPr>
          <w:rFonts w:ascii="微软雅黑" w:hAnsi="微软雅黑" w:eastAsia="微软雅黑"/>
          <w:b/>
          <w:szCs w:val="21"/>
        </w:rPr>
      </w:pPr>
      <w:r>
        <w:rPr>
          <w:rFonts w:hint="eastAsia" w:ascii="微软雅黑" w:hAnsi="微软雅黑" w:eastAsia="微软雅黑"/>
          <w:b/>
          <w:szCs w:val="21"/>
        </w:rPr>
        <w:t>公司简介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szCs w:val="21"/>
        </w:rPr>
        <w:t>链家，成立于2001年，是一家以数据驱动的全价值链房产服务平台。提供二手房、新房、租房、旅居房产、海外房产、互联网平台、装修等房产相关服务。目前已覆盖全国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29</w:t>
      </w:r>
      <w:r>
        <w:rPr>
          <w:rFonts w:hint="eastAsia" w:ascii="微软雅黑" w:hAnsi="微软雅黑" w:eastAsia="微软雅黑" w:cs="微软雅黑"/>
          <w:szCs w:val="21"/>
        </w:rPr>
        <w:t>个城市和地区，门店数量超8000家，经纪人近13万人，历时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szCs w:val="21"/>
        </w:rPr>
        <w:t>8年，建立业内独有的“楼盘字典”，收集160多个城市2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亿+</w:t>
      </w:r>
      <w:r>
        <w:rPr>
          <w:rFonts w:hint="eastAsia" w:ascii="微软雅黑" w:hAnsi="微软雅黑" w:eastAsia="微软雅黑" w:cs="微软雅黑"/>
          <w:szCs w:val="21"/>
        </w:rPr>
        <w:t>套房屋信息，为所覆盖的2.4亿城市人口提供综合服务，2017年全年成交总额为11000亿。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200"/>
        <w:textAlignment w:val="auto"/>
        <w:outlineLvl w:val="9"/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</w:rPr>
        <w:t>2018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年链家网升级转型为</w:t>
      </w:r>
      <w:r>
        <w:rPr>
          <w:rFonts w:hint="eastAsia" w:ascii="微软雅黑" w:hAnsi="微软雅黑" w:eastAsia="微软雅黑" w:cs="微软雅黑"/>
          <w:color w:val="0070C0"/>
          <w:szCs w:val="21"/>
          <w:lang w:val="en-US" w:eastAsia="zh-Hans"/>
        </w:rPr>
        <w:t>贝壳找房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大平台</w:t>
      </w:r>
      <w:r>
        <w:rPr>
          <w:rFonts w:hint="eastAsia" w:ascii="微软雅黑" w:hAnsi="微软雅黑" w:eastAsia="微软雅黑" w:cs="微软雅黑"/>
          <w:szCs w:val="21"/>
          <w:lang w:eastAsia="zh-Hans"/>
        </w:rPr>
        <w:t>，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于</w:t>
      </w:r>
      <w:r>
        <w:rPr>
          <w:rFonts w:hint="eastAsia" w:ascii="微软雅黑" w:hAnsi="微软雅黑" w:eastAsia="微软雅黑" w:cs="微软雅黑"/>
          <w:szCs w:val="21"/>
          <w:lang w:eastAsia="zh-Hans"/>
        </w:rPr>
        <w:t>2020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年</w:t>
      </w:r>
      <w:r>
        <w:rPr>
          <w:rFonts w:hint="eastAsia" w:ascii="微软雅黑" w:hAnsi="微软雅黑" w:eastAsia="微软雅黑" w:cs="微软雅黑"/>
          <w:szCs w:val="21"/>
          <w:lang w:eastAsia="zh-Hans"/>
        </w:rPr>
        <w:t>8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月挂牌上市</w:t>
      </w:r>
      <w:r>
        <w:rPr>
          <w:rFonts w:hint="eastAsia" w:ascii="微软雅黑" w:hAnsi="微软雅黑" w:eastAsia="微软雅黑" w:cs="微软雅黑"/>
          <w:szCs w:val="21"/>
          <w:lang w:eastAsia="zh-CN"/>
        </w:rPr>
        <w:t>（</w:t>
      </w:r>
      <w:r>
        <w:rPr>
          <w:rFonts w:hint="eastAsia" w:ascii="微软雅黑" w:hAnsi="微软雅黑" w:eastAsia="微软雅黑" w:cs="微软雅黑"/>
          <w:color w:val="0070C0"/>
          <w:szCs w:val="21"/>
          <w:lang w:eastAsia="zh-CN"/>
        </w:rPr>
        <w:t>股票代码：BEKE</w:t>
      </w:r>
      <w:r>
        <w:rPr>
          <w:rFonts w:hint="eastAsia" w:ascii="微软雅黑" w:hAnsi="微软雅黑" w:eastAsia="微软雅黑" w:cs="微软雅黑"/>
          <w:szCs w:val="21"/>
          <w:lang w:eastAsia="zh-CN"/>
        </w:rPr>
        <w:t>），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是以技术驱动的品质居住服务平台，聚合和赋能全行业的优质服务者，打造开放的品质居住服务生态，致力于为两亿家庭提供包括二手房、新房、租赁和装修全方位居住服务。</w:t>
      </w:r>
      <w:r>
        <w:rPr>
          <w:rFonts w:hint="eastAsia" w:ascii="微软雅黑" w:hAnsi="微软雅黑" w:eastAsia="微软雅黑" w:cs="微软雅黑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lang w:eastAsia="zh-CN"/>
        </w:rPr>
        <w:t xml:space="preserve">    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贝壳找房将继承和升级链家网在产品技术、品质控制和数据挖掘等方面的优势能力，继承和持续迭代大数据产品“楼盘字典”，研发和应用VR看房等创新技术手段，为消费者提供更好的服务体验。通过线上交易流程的可视化、线下的闭环服务和平台承诺，为消费者提供安全保障。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 xml:space="preserve">    贝壳找房还将搭建服务者的信用评价体系，为消费者甄选优质服务商，通过营销、经营、供应链、技术、数据、金融、交易等多个维度的赋能，让优质服务者和品牌在平台生态中得以更好的发展，推动行业正循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200"/>
        <w:textAlignment w:val="auto"/>
        <w:outlineLvl w:val="9"/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截止至今，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深圳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贝壳找房平台上已先后入驻链家、德佑、糯家、览众，脉房，68置业，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成宏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，微地产、21</w:t>
      </w:r>
      <w:r>
        <w:rPr>
          <w:rFonts w:hint="eastAsia" w:ascii="微软雅黑" w:hAnsi="微软雅黑" w:eastAsia="微软雅黑" w:cs="微软雅黑"/>
          <w:szCs w:val="21"/>
          <w:lang w:val="en-US" w:eastAsia="zh-Hans"/>
        </w:rPr>
        <w:t>世纪等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共9家地产经纪品牌，未来还将有更多优秀品牌加入其中。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200"/>
        <w:textAlignment w:val="auto"/>
        <w:outlineLvl w:val="9"/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Hans"/>
        </w:rPr>
        <w:t>未来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，贝壳找房将覆盖全中国超过300个城市，服务超过2亿的社区家庭，链接100万职业经纪人和10万家门店，赋能超过300个品牌。</w:t>
      </w:r>
    </w:p>
    <w:p>
      <w:pPr>
        <w:spacing w:line="400" w:lineRule="exact"/>
        <w:rPr>
          <w:rFonts w:hint="eastAsia"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3293745</wp:posOffset>
            </wp:positionH>
            <wp:positionV relativeFrom="paragraph">
              <wp:posOffset>135890</wp:posOffset>
            </wp:positionV>
            <wp:extent cx="2794635" cy="4286250"/>
            <wp:effectExtent l="0" t="0" r="0" b="0"/>
            <wp:wrapNone/>
            <wp:docPr id="2" name="图片 2" descr="C:\Users\yhq\AppData\Local\Temp\WeChat Files\332956447067774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yhq\AppData\Local\Temp\WeChat Files\3329564470677748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7884" cy="429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szCs w:val="21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140970</wp:posOffset>
            </wp:positionV>
            <wp:extent cx="2816225" cy="428625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921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  <w:bookmarkStart w:id="0" w:name="_Hlk15287747"/>
      <w:bookmarkEnd w:id="0"/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b/>
          <w:szCs w:val="21"/>
        </w:rPr>
      </w:pPr>
    </w:p>
    <w:p>
      <w:pPr>
        <w:spacing w:line="400" w:lineRule="exact"/>
        <w:ind w:firstLine="420" w:firstLineChars="200"/>
        <w:rPr>
          <w:rFonts w:ascii="微软雅黑" w:hAnsi="微软雅黑" w:eastAsia="微软雅黑"/>
          <w:b/>
          <w:szCs w:val="21"/>
        </w:rPr>
      </w:pPr>
    </w:p>
    <w:p>
      <w:pPr>
        <w:spacing w:line="400" w:lineRule="exact"/>
        <w:rPr>
          <w:rFonts w:hint="eastAsia" w:ascii="微软雅黑" w:hAnsi="微软雅黑" w:eastAsia="微软雅黑"/>
          <w:b/>
          <w:szCs w:val="21"/>
        </w:rPr>
      </w:pPr>
    </w:p>
    <w:p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</w:pPr>
      <w:r>
        <w:rPr>
          <w:rFonts w:hint="default" w:ascii="微软雅黑" w:hAnsi="微软雅黑" w:eastAsia="微软雅黑"/>
          <w:b/>
          <w:bCs/>
          <w:sz w:val="24"/>
          <w:szCs w:val="24"/>
          <w:lang w:val="en-US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-411480</wp:posOffset>
            </wp:positionV>
            <wp:extent cx="774700" cy="391160"/>
            <wp:effectExtent l="0" t="0" r="12065" b="16510"/>
            <wp:wrapNone/>
            <wp:docPr id="5" name="图片 5" descr="微信图片_2017042714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170427140330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  <w:t>营销管培生招聘简章</w:t>
      </w:r>
      <w:r>
        <w:rPr>
          <w:rFonts w:hint="default" w:ascii="微软雅黑" w:hAnsi="微软雅黑" w:eastAsia="微软雅黑" w:cs="微软雅黑"/>
          <w:b/>
          <w:bCs/>
          <w:sz w:val="32"/>
          <w:szCs w:val="40"/>
          <w:lang w:eastAsia="zh-Hans"/>
        </w:rPr>
        <w:t>（</w:t>
      </w: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  <w:t>全职</w:t>
      </w:r>
      <w:r>
        <w:rPr>
          <w:rFonts w:hint="default" w:ascii="微软雅黑" w:hAnsi="微软雅黑" w:eastAsia="微软雅黑" w:cs="微软雅黑"/>
          <w:b/>
          <w:bCs/>
          <w:sz w:val="32"/>
          <w:szCs w:val="40"/>
          <w:lang w:eastAsia="zh-Hans"/>
        </w:rPr>
        <w:t>）</w:t>
      </w:r>
    </w:p>
    <w:p>
      <w:pPr>
        <w:pStyle w:val="11"/>
        <w:spacing w:line="400" w:lineRule="exact"/>
        <w:ind w:left="420" w:firstLine="0" w:firstLineChars="0"/>
        <w:rPr>
          <w:rFonts w:hint="eastAsia" w:ascii="微软雅黑" w:hAnsi="微软雅黑" w:eastAsia="微软雅黑" w:cs="微软雅黑"/>
          <w:b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8"/>
          <w:szCs w:val="28"/>
          <w:lang w:val="en-US" w:eastAsia="zh-CN"/>
        </w:rPr>
        <w:t>营销管培生</w:t>
      </w:r>
      <w:r>
        <w:rPr>
          <w:rFonts w:hint="eastAsia" w:ascii="微软雅黑" w:hAnsi="微软雅黑" w:eastAsia="微软雅黑" w:cs="微软雅黑"/>
          <w:b/>
          <w:sz w:val="28"/>
          <w:szCs w:val="28"/>
          <w:lang w:eastAsia="zh-CN"/>
        </w:rPr>
        <w:t>（</w:t>
      </w:r>
      <w:r>
        <w:rPr>
          <w:rFonts w:hint="eastAsia" w:ascii="微软雅黑" w:hAnsi="微软雅黑" w:eastAsia="微软雅黑" w:cs="微软雅黑"/>
          <w:b/>
          <w:sz w:val="28"/>
          <w:szCs w:val="28"/>
          <w:lang w:val="en-US" w:eastAsia="zh-CN"/>
        </w:rPr>
        <w:t>置业顾问）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rPr>
          <w:rFonts w:hint="eastAsia" w:ascii="微软雅黑" w:hAnsi="微软雅黑" w:eastAsia="微软雅黑" w:cs="微软雅黑"/>
          <w:b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岗位要求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统招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本科及以上学历</w:t>
      </w:r>
      <w:r>
        <w:rPr>
          <w:rFonts w:hint="eastAsia" w:ascii="微软雅黑" w:hAnsi="微软雅黑" w:eastAsia="微软雅黑" w:cs="微软雅黑"/>
          <w:sz w:val="24"/>
          <w:szCs w:val="24"/>
        </w:rPr>
        <w:t>（以学信网学籍信息为准）；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有学习力、阳光踏实、务实进取、有理想、有追求、认同链家价值观；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有学生会、社团管理或营销相关社会实践经验者优先；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有较强的职业规划，以就业为目的，管理为职业发展方向者优先。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rPr>
          <w:rFonts w:hint="eastAsia" w:ascii="微软雅黑" w:hAnsi="微软雅黑" w:eastAsia="微软雅黑" w:cs="微软雅黑"/>
          <w:b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岗位职责</w:t>
      </w:r>
      <w:r>
        <w:rPr>
          <w:rFonts w:hint="eastAsia" w:ascii="微软雅黑" w:hAnsi="微软雅黑" w:eastAsia="微软雅黑" w:cs="微软雅黑"/>
          <w:b/>
          <w:sz w:val="24"/>
          <w:szCs w:val="24"/>
        </w:rPr>
        <w:tab/>
      </w:r>
    </w:p>
    <w:p>
      <w:pPr>
        <w:pStyle w:val="11"/>
        <w:numPr>
          <w:ilvl w:val="0"/>
          <w:numId w:val="4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Online负责线上渠道的房产信息推广及维护，打造专业的个人品牌；</w:t>
      </w:r>
    </w:p>
    <w:p>
      <w:pPr>
        <w:pStyle w:val="11"/>
        <w:numPr>
          <w:ilvl w:val="0"/>
          <w:numId w:val="4"/>
        </w:numPr>
        <w:spacing w:line="400" w:lineRule="exact"/>
        <w:ind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Offline负责为客户提供线下愉悦的、专业的房产咨询及房产交易服务。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rPr>
          <w:rFonts w:hint="eastAsia" w:ascii="微软雅黑" w:hAnsi="微软雅黑" w:eastAsia="微软雅黑" w:cs="微软雅黑"/>
          <w:b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薪资福利</w:t>
      </w:r>
      <w:r>
        <w:rPr>
          <w:rFonts w:hint="eastAsia" w:ascii="微软雅黑" w:hAnsi="微软雅黑" w:eastAsia="微软雅黑" w:cs="微软雅黑"/>
          <w:b/>
          <w:sz w:val="24"/>
          <w:szCs w:val="24"/>
        </w:rPr>
        <w:tab/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1)试用期：底薪8000：无责任底薪4000+绩效奖金4000 /月；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2)转正后：综合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底薪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不低于5000/月</w:t>
      </w:r>
      <w:r>
        <w:rPr>
          <w:rFonts w:hint="default" w:ascii="微软雅黑" w:hAnsi="微软雅黑" w:eastAsia="微软雅黑" w:cs="微软雅黑"/>
          <w:sz w:val="24"/>
          <w:szCs w:val="24"/>
          <w:lang w:eastAsia="zh-CN"/>
        </w:rPr>
        <w:t>，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提拥为25%-83%，收入不封顶；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3)五险一金+格林互助金+节日福利+兴趣社团+带薪年假；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4)专业培训+师傅一对一带教+户外拓展+快速晋升；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5)内部员工租购房享有折扣优惠；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6)员工享有“人民大会堂”迎亲情国宴、每年国内外旅游、每月深圳周边游；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7)老员工享有周年庆定制礼物；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8)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可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提供住宿；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9)实习生享有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专属</w:t>
      </w:r>
      <w:bookmarkStart w:id="1" w:name="_GoBack"/>
      <w:bookmarkEnd w:id="1"/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答辩假。</w:t>
      </w:r>
    </w:p>
    <w:p>
      <w:pPr>
        <w:pStyle w:val="11"/>
        <w:numPr>
          <w:ilvl w:val="0"/>
          <w:numId w:val="0"/>
        </w:numPr>
        <w:spacing w:line="400" w:lineRule="exact"/>
        <w:ind w:firstLine="721" w:firstLineChars="300"/>
        <w:rPr>
          <w:rFonts w:hint="eastAsia" w:ascii="微软雅黑" w:hAnsi="微软雅黑" w:eastAsia="微软雅黑" w:cs="微软雅黑"/>
          <w:b w:val="0"/>
          <w:bCs w:val="0"/>
          <w:sz w:val="24"/>
          <w:szCs w:val="24"/>
        </w:rPr>
      </w:pPr>
      <w:r>
        <w:rPr>
          <w:rFonts w:hint="default" w:ascii="微软雅黑" w:hAnsi="微软雅黑" w:eastAsia="微软雅黑" w:cs="微软雅黑"/>
          <w:b/>
          <w:bCs/>
          <w:sz w:val="24"/>
          <w:szCs w:val="24"/>
        </w:rPr>
        <w:t>4、晋升发展：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default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1）专业通道（横向）：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default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助理经纪人-经纪人-初级经纪人-高级经纪人-资深经纪人（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A</w:t>
      </w:r>
      <w:r>
        <w:rPr>
          <w:rFonts w:hint="default" w:ascii="微软雅黑" w:hAnsi="微软雅黑" w:eastAsia="微软雅黑" w:cs="微软雅黑"/>
          <w:sz w:val="24"/>
          <w:szCs w:val="24"/>
          <w:lang w:eastAsia="zh-Hans"/>
        </w:rPr>
        <w:t>0-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A</w:t>
      </w:r>
      <w:r>
        <w:rPr>
          <w:rFonts w:hint="default" w:ascii="微软雅黑" w:hAnsi="微软雅黑" w:eastAsia="微软雅黑" w:cs="微软雅黑"/>
          <w:sz w:val="24"/>
          <w:szCs w:val="24"/>
          <w:lang w:eastAsia="zh-Hans"/>
        </w:rPr>
        <w:t>10）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default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2）管理通道（纵向）：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default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经纪人-店经理-商圈经理-运营总监-城市总经理（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A-M-S-D-GM</w:t>
      </w:r>
      <w:r>
        <w:rPr>
          <w:rFonts w:hint="default" w:ascii="微软雅黑" w:hAnsi="微软雅黑" w:eastAsia="微软雅黑" w:cs="微软雅黑"/>
          <w:sz w:val="24"/>
          <w:szCs w:val="24"/>
          <w:lang w:eastAsia="zh-Hans"/>
        </w:rPr>
        <w:t>）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default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3）其他通道（活水计划）：</w:t>
      </w:r>
    </w:p>
    <w:p>
      <w:pPr>
        <w:pStyle w:val="11"/>
        <w:numPr>
          <w:ilvl w:val="0"/>
          <w:numId w:val="0"/>
        </w:numPr>
        <w:spacing w:line="400" w:lineRule="exact"/>
        <w:ind w:left="1134" w:left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default" w:ascii="微软雅黑" w:hAnsi="微软雅黑" w:eastAsia="微软雅黑" w:cs="微软雅黑"/>
          <w:sz w:val="24"/>
          <w:szCs w:val="24"/>
        </w:rPr>
        <w:t>可全国各城市间、岗位间进行调转</w:t>
      </w:r>
    </w:p>
    <w:p>
      <w:pPr>
        <w:pStyle w:val="11"/>
        <w:numPr>
          <w:ilvl w:val="0"/>
          <w:numId w:val="0"/>
        </w:numPr>
        <w:spacing w:line="400" w:lineRule="exact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招聘流程：</w:t>
      </w:r>
      <w:r>
        <w:rPr>
          <w:rFonts w:hint="eastAsia" w:ascii="微软雅黑" w:hAnsi="微软雅黑" w:eastAsia="微软雅黑" w:cs="微软雅黑"/>
          <w:b w:val="0"/>
          <w:bCs/>
          <w:sz w:val="24"/>
          <w:szCs w:val="24"/>
          <w:lang w:val="en-US" w:eastAsia="zh-CN"/>
        </w:rPr>
        <w:t>投递简历</w:t>
      </w:r>
      <w:r>
        <w:rPr>
          <w:rFonts w:hint="eastAsia" w:ascii="微软雅黑" w:hAnsi="微软雅黑" w:eastAsia="微软雅黑" w:cs="微软雅黑"/>
          <w:sz w:val="24"/>
          <w:szCs w:val="24"/>
        </w:rPr>
        <w:t>—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面试</w:t>
      </w:r>
      <w:r>
        <w:rPr>
          <w:rFonts w:hint="eastAsia" w:ascii="微软雅黑" w:hAnsi="微软雅黑" w:eastAsia="微软雅黑" w:cs="微软雅黑"/>
          <w:sz w:val="24"/>
          <w:szCs w:val="24"/>
        </w:rPr>
        <w:t>—offer—报到培训—入职</w:t>
      </w:r>
    </w:p>
    <w:p>
      <w:pPr>
        <w:spacing w:line="400" w:lineRule="exact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联 系 人：</w:t>
      </w:r>
      <w:r>
        <w:rPr>
          <w:rFonts w:hint="eastAsia" w:ascii="微软雅黑" w:hAnsi="微软雅黑" w:eastAsia="微软雅黑" w:cs="微软雅黑"/>
          <w:sz w:val="24"/>
          <w:szCs w:val="24"/>
        </w:rPr>
        <w:t>深圳链家HR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张小姐</w:t>
      </w:r>
      <w:r>
        <w:rPr>
          <w:rFonts w:hint="eastAsia" w:ascii="微软雅黑" w:hAnsi="微软雅黑" w:eastAsia="微软雅黑" w:cs="微软雅黑"/>
          <w:sz w:val="24"/>
          <w:szCs w:val="24"/>
        </w:rPr>
        <w:t xml:space="preserve"> ：1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3693370449</w:t>
      </w:r>
      <w:r>
        <w:rPr>
          <w:rFonts w:hint="eastAsia" w:ascii="微软雅黑" w:hAnsi="微软雅黑" w:eastAsia="微软雅黑" w:cs="微软雅黑"/>
          <w:sz w:val="24"/>
          <w:szCs w:val="24"/>
        </w:rPr>
        <w:t>（同微信）</w:t>
      </w:r>
    </w:p>
    <w:p>
      <w:pPr>
        <w:pStyle w:val="16"/>
        <w:numPr>
          <w:ilvl w:val="0"/>
          <w:numId w:val="0"/>
        </w:numPr>
        <w:spacing w:line="400" w:lineRule="exact"/>
        <w:ind w:leftChars="0"/>
        <w:rPr>
          <w:rStyle w:val="8"/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投递邮箱：</w:t>
      </w:r>
      <w:r>
        <w:rPr>
          <w:rFonts w:hint="eastAsia" w:ascii="微软雅黑" w:hAnsi="微软雅黑" w:eastAsia="微软雅黑" w:cs="微软雅黑"/>
          <w:kern w:val="2"/>
          <w:sz w:val="24"/>
          <w:szCs w:val="24"/>
          <w:lang w:val="en-US" w:eastAsia="zh-CN" w:bidi="ar-SA"/>
        </w:rPr>
        <w:t>972158495</w:t>
      </w:r>
      <w:r>
        <w:rPr>
          <w:rFonts w:hint="eastAsia" w:ascii="微软雅黑" w:hAnsi="微软雅黑" w:eastAsia="微软雅黑" w:cs="微软雅黑"/>
          <w:sz w:val="24"/>
          <w:szCs w:val="24"/>
        </w:rPr>
        <w:t>@qq.com</w:t>
      </w:r>
    </w:p>
    <w:p>
      <w:pPr>
        <w:spacing w:line="400" w:lineRule="exact"/>
        <w:rPr>
          <w:rFonts w:hint="eastAsia" w:ascii="微软雅黑" w:hAnsi="微软雅黑" w:eastAsia="微软雅黑" w:cs="微软雅黑"/>
          <w:b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8"/>
        </w:rPr>
        <w:t>工作地点：深圳</w:t>
      </w:r>
    </w:p>
    <w:p>
      <w:pPr>
        <w:pStyle w:val="11"/>
        <w:spacing w:line="400" w:lineRule="exact"/>
        <w:ind w:firstLine="0" w:firstLineChars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深圳总部地址：</w:t>
      </w:r>
      <w:r>
        <w:rPr>
          <w:rFonts w:hint="eastAsia" w:ascii="微软雅黑" w:hAnsi="微软雅黑" w:eastAsia="微软雅黑" w:cs="微软雅黑"/>
          <w:sz w:val="24"/>
          <w:szCs w:val="24"/>
        </w:rPr>
        <w:t>广东省深圳市福田区深南大道6023号创建大厦</w:t>
      </w:r>
    </w:p>
    <w:p>
      <w:pPr>
        <w:spacing w:line="400" w:lineRule="exact"/>
        <w:rPr>
          <w:rStyle w:val="8"/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</w:rPr>
        <w:t>网址：</w:t>
      </w:r>
      <w:r>
        <w:rPr>
          <w:rFonts w:hint="eastAsia" w:ascii="微软雅黑" w:hAnsi="微软雅黑" w:eastAsia="微软雅黑" w:cs="微软雅黑"/>
          <w:sz w:val="24"/>
          <w:szCs w:val="28"/>
        </w:rPr>
        <w:fldChar w:fldCharType="begin"/>
      </w:r>
      <w:r>
        <w:rPr>
          <w:rFonts w:hint="eastAsia" w:ascii="微软雅黑" w:hAnsi="微软雅黑" w:eastAsia="微软雅黑" w:cs="微软雅黑"/>
          <w:sz w:val="24"/>
          <w:szCs w:val="28"/>
        </w:rPr>
        <w:instrText xml:space="preserve"> HYPERLINK "http://sz.lianjia.com" </w:instrText>
      </w:r>
      <w:r>
        <w:rPr>
          <w:rFonts w:hint="eastAsia" w:ascii="微软雅黑" w:hAnsi="微软雅黑" w:eastAsia="微软雅黑" w:cs="微软雅黑"/>
          <w:sz w:val="24"/>
          <w:szCs w:val="28"/>
        </w:rPr>
        <w:fldChar w:fldCharType="separate"/>
      </w:r>
      <w:r>
        <w:rPr>
          <w:rStyle w:val="8"/>
          <w:rFonts w:hint="eastAsia" w:ascii="微软雅黑" w:hAnsi="微软雅黑" w:eastAsia="微软雅黑" w:cs="微软雅黑"/>
          <w:sz w:val="24"/>
          <w:szCs w:val="24"/>
        </w:rPr>
        <w:t>http://sz.lianjia.com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</w:rPr>
        <w:fldChar w:fldCharType="end"/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eastAsia="zh-CN"/>
        </w:rPr>
        <w:t>（链家网）</w:t>
      </w:r>
    </w:p>
    <w:p>
      <w:pPr>
        <w:spacing w:line="400" w:lineRule="exact"/>
        <w:rPr>
          <w:rStyle w:val="8"/>
          <w:rFonts w:hint="default" w:ascii="微软雅黑" w:hAnsi="微软雅黑" w:eastAsia="微软雅黑"/>
          <w:szCs w:val="21"/>
          <w:lang w:val="en-US" w:eastAsia="zh-CN"/>
        </w:rPr>
      </w:pPr>
      <w:r>
        <w:rPr>
          <w:rStyle w:val="8"/>
          <w:rFonts w:hint="eastAsia" w:ascii="微软雅黑" w:hAnsi="微软雅黑" w:eastAsia="微软雅黑" w:cs="微软雅黑"/>
          <w:sz w:val="24"/>
          <w:szCs w:val="24"/>
          <w:u w:val="none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sz w:val="24"/>
          <w:szCs w:val="28"/>
        </w:rPr>
        <w:fldChar w:fldCharType="begin"/>
      </w:r>
      <w:r>
        <w:rPr>
          <w:rFonts w:hint="eastAsia" w:ascii="微软雅黑" w:hAnsi="微软雅黑" w:eastAsia="微软雅黑" w:cs="微软雅黑"/>
          <w:sz w:val="24"/>
          <w:szCs w:val="28"/>
        </w:rPr>
        <w:instrText xml:space="preserve"> HYPERLINK "http://sz.lianjia.com" </w:instrText>
      </w:r>
      <w:r>
        <w:rPr>
          <w:rFonts w:hint="eastAsia" w:ascii="微软雅黑" w:hAnsi="微软雅黑" w:eastAsia="微软雅黑" w:cs="微软雅黑"/>
          <w:sz w:val="24"/>
          <w:szCs w:val="28"/>
        </w:rPr>
        <w:fldChar w:fldCharType="separate"/>
      </w:r>
      <w:r>
        <w:rPr>
          <w:rStyle w:val="8"/>
          <w:rFonts w:hint="eastAsia" w:ascii="微软雅黑" w:hAnsi="微软雅黑" w:eastAsia="微软雅黑" w:cs="微软雅黑"/>
          <w:sz w:val="24"/>
          <w:szCs w:val="24"/>
        </w:rPr>
        <w:t>http://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val="en-US" w:eastAsia="zh-CN"/>
        </w:rPr>
        <w:t>sz.ke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</w:rPr>
        <w:t>.com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</w:rPr>
        <w:fldChar w:fldCharType="end"/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eastAsia="zh-CN"/>
        </w:rPr>
        <w:t>（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val="en-US" w:eastAsia="zh-CN"/>
        </w:rPr>
        <w:t>贝壳网</w:t>
      </w:r>
      <w:r>
        <w:rPr>
          <w:rStyle w:val="8"/>
          <w:rFonts w:hint="default" w:ascii="微软雅黑" w:hAnsi="微软雅黑" w:eastAsia="微软雅黑" w:cs="微软雅黑"/>
          <w:sz w:val="24"/>
          <w:szCs w:val="24"/>
          <w:lang w:eastAsia="zh-CN"/>
        </w:rPr>
        <w:t>）</w:t>
      </w:r>
    </w:p>
    <w:p>
      <w:pPr>
        <w:spacing w:line="400" w:lineRule="exact"/>
        <w:rPr>
          <w:rStyle w:val="8"/>
          <w:rFonts w:hint="default" w:ascii="微软雅黑" w:hAnsi="微软雅黑" w:eastAsia="微软雅黑"/>
          <w:szCs w:val="21"/>
          <w:lang w:val="en-US" w:eastAsia="zh-CN"/>
        </w:rPr>
      </w:pPr>
    </w:p>
    <w:p>
      <w:pPr>
        <w:spacing w:line="400" w:lineRule="exact"/>
        <w:rPr>
          <w:rStyle w:val="8"/>
          <w:rFonts w:hint="default" w:ascii="微软雅黑" w:hAnsi="微软雅黑" w:eastAsia="微软雅黑"/>
          <w:szCs w:val="21"/>
          <w:lang w:val="en-US" w:eastAsia="zh-CN"/>
        </w:rPr>
      </w:pPr>
      <w:r>
        <w:rPr>
          <w:rFonts w:hint="default" w:ascii="微软雅黑" w:hAnsi="微软雅黑" w:eastAsia="微软雅黑"/>
          <w:b/>
          <w:bCs/>
          <w:sz w:val="24"/>
          <w:szCs w:val="24"/>
          <w:lang w:val="en-US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5342890</wp:posOffset>
            </wp:positionH>
            <wp:positionV relativeFrom="paragraph">
              <wp:posOffset>-416560</wp:posOffset>
            </wp:positionV>
            <wp:extent cx="774700" cy="391160"/>
            <wp:effectExtent l="0" t="0" r="12065" b="16510"/>
            <wp:wrapNone/>
            <wp:docPr id="6" name="图片 6" descr="微信图片_2017042714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170427140330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Style w:val="8"/>
          <w:rFonts w:hint="default" w:ascii="微软雅黑" w:hAnsi="微软雅黑" w:eastAsia="微软雅黑"/>
          <w:szCs w:val="21"/>
          <w:lang w:val="en-US" w:eastAsia="zh-CN"/>
        </w:rPr>
      </w:pPr>
    </w:p>
    <w:p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  <w:t>校园大使</w:t>
      </w: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  <w:t>招聘简章</w:t>
      </w:r>
      <w:r>
        <w:rPr>
          <w:rFonts w:hint="default" w:ascii="微软雅黑" w:hAnsi="微软雅黑" w:eastAsia="微软雅黑" w:cs="微软雅黑"/>
          <w:b/>
          <w:bCs/>
          <w:sz w:val="32"/>
          <w:szCs w:val="40"/>
          <w:lang w:eastAsia="zh-Hans"/>
        </w:rPr>
        <w:t>（</w:t>
      </w: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Hans"/>
        </w:rPr>
        <w:t>校内兼职</w:t>
      </w:r>
      <w:r>
        <w:rPr>
          <w:rFonts w:hint="default" w:ascii="微软雅黑" w:hAnsi="微软雅黑" w:eastAsia="微软雅黑" w:cs="微软雅黑"/>
          <w:b/>
          <w:bCs/>
          <w:sz w:val="32"/>
          <w:szCs w:val="40"/>
          <w:lang w:eastAsia="zh-Hans"/>
        </w:rPr>
        <w:t>）</w:t>
      </w:r>
    </w:p>
    <w:p>
      <w:p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工作职责：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1.做好校内社群的搭建及维护，协助hr完成校招信息的传达；</w:t>
      </w:r>
    </w:p>
    <w:p>
      <w:pPr>
        <w:numPr>
          <w:ilvl w:val="0"/>
          <w:numId w:val="0"/>
        </w:numPr>
        <w:tabs>
          <w:tab w:val="left" w:pos="8085"/>
        </w:tabs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2.进行校园大使团队的管理，招募新的校园大使；</w:t>
      </w:r>
      <w:r>
        <w:rPr>
          <w:rFonts w:hint="default" w:ascii="微软雅黑" w:hAnsi="微软雅黑" w:eastAsia="微软雅黑" w:cs="微软雅黑"/>
          <w:sz w:val="24"/>
          <w:szCs w:val="24"/>
          <w:lang w:eastAsia="zh-CN"/>
        </w:rPr>
        <w:tab/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3.校招信息的传播以及校招岗位推广招募；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4.校内活动的策划及落地执行；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5.校内优秀活动的赞助洽谈。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福利待遇：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1.完善的任务反馈体系，完成任务可获得对应金币，金币可在系统商城兑换相应礼品；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2.校招助力、推荐入职激励。推荐候选人成功入职即可获得现金激励；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3.实习证明：为实习6个月以上的校园大使开具实习证明；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4.求职力培训课程，帮助提前了解职场，多方面提升综合求职能力；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6.高校活动，优质大型高校活动将联合邀请校园大使参加；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7.全国夏令营，优秀校园大使有机会参与国内城市游学、夏令营活动；</w:t>
      </w:r>
    </w:p>
    <w:p>
      <w:pPr>
        <w:numPr>
          <w:ilvl w:val="0"/>
          <w:numId w:val="0"/>
        </w:numPr>
        <w:ind w:left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8.深圳openday，优秀校园大使有机会参与深圳三天两夜的深度企业了解、城市探索活动。</w:t>
      </w:r>
    </w:p>
    <w:p>
      <w:pPr>
        <w:spacing w:line="480" w:lineRule="auto"/>
        <w:jc w:val="left"/>
        <w:rPr>
          <w:rFonts w:hint="eastAsia" w:ascii="微软雅黑" w:hAnsi="微软雅黑" w:eastAsia="微软雅黑" w:cs="微软雅黑"/>
          <w:sz w:val="24"/>
          <w:szCs w:val="24"/>
          <w:lang w:eastAsia="zh-Hans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任职要求：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br w:type="textWrapping"/>
      </w:r>
      <w:r>
        <w:rPr>
          <w:rFonts w:hint="default" w:ascii="微软雅黑" w:hAnsi="微软雅黑" w:eastAsia="微软雅黑" w:cs="微软雅黑"/>
          <w:b/>
          <w:bCs/>
          <w:sz w:val="24"/>
          <w:szCs w:val="24"/>
          <w:lang w:eastAsia="zh-CN"/>
        </w:rPr>
        <w:t xml:space="preserve">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专业不限、年级不限。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有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学生会、社团等学生组织经验者优先。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Hans"/>
        </w:rPr>
        <w:t>联系方式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eastAsia="zh-Hans"/>
        </w:rPr>
        <w:t>：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br w:type="textWrapping"/>
      </w:r>
      <w:r>
        <w:rPr>
          <w:rFonts w:hint="default" w:ascii="微软雅黑" w:hAnsi="微软雅黑" w:eastAsia="微软雅黑" w:cs="微软雅黑"/>
          <w:sz w:val="24"/>
          <w:szCs w:val="24"/>
          <w:lang w:eastAsia="zh-Hans"/>
        </w:rPr>
        <w:t xml:space="preserve">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投递邮箱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t>：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fldChar w:fldCharType="begin"/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instrText xml:space="preserve"> HYPERLINK "mailto:972158495@qq.com" </w:instrTex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fldChar w:fldCharType="separate"/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eastAsia="zh-Hans"/>
        </w:rPr>
        <w:t>972158495@qq.com</w:t>
      </w:r>
      <w:r>
        <w:rPr>
          <w:rStyle w:val="8"/>
          <w:rFonts w:hint="eastAsia" w:ascii="微软雅黑" w:hAnsi="微软雅黑" w:eastAsia="微软雅黑" w:cs="微软雅黑"/>
          <w:sz w:val="24"/>
          <w:szCs w:val="24"/>
          <w:lang w:eastAsia="zh-Hans"/>
        </w:rPr>
        <w:br w:type="textWrapping"/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fldChar w:fldCharType="end"/>
      </w:r>
      <w:r>
        <w:rPr>
          <w:rFonts w:hint="default" w:ascii="微软雅黑" w:hAnsi="微软雅黑" w:eastAsia="微软雅黑" w:cs="微软雅黑"/>
          <w:sz w:val="24"/>
          <w:szCs w:val="24"/>
          <w:lang w:eastAsia="zh-Hans"/>
        </w:rPr>
        <w:t xml:space="preserve">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联系人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t>：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张聪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t>13693370449（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同微信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t>）</w:t>
      </w: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br w:type="textWrapping"/>
      </w:r>
    </w:p>
    <w:p>
      <w:pPr>
        <w:spacing w:line="480" w:lineRule="auto"/>
        <w:jc w:val="left"/>
        <w:rPr>
          <w:rFonts w:hint="eastAsia" w:ascii="微软雅黑" w:hAnsi="微软雅黑" w:eastAsia="微软雅黑"/>
          <w:sz w:val="32"/>
          <w:szCs w:val="32"/>
          <w:lang w:val="en-US" w:eastAsia="zh-Hans"/>
        </w:rPr>
      </w:pPr>
      <w:r>
        <w:rPr>
          <w:rFonts w:hint="eastAsia" w:ascii="微软雅黑" w:hAnsi="微软雅黑" w:eastAsia="微软雅黑" w:cs="微软雅黑"/>
          <w:sz w:val="24"/>
          <w:szCs w:val="24"/>
          <w:lang w:eastAsia="zh-Hans"/>
        </w:rPr>
        <w:br w:type="textWrapping"/>
      </w:r>
      <w:r>
        <w:rPr>
          <w:rFonts w:hint="default" w:ascii="微软雅黑" w:hAnsi="微软雅黑" w:eastAsia="微软雅黑"/>
          <w:sz w:val="32"/>
          <w:szCs w:val="32"/>
          <w:lang w:val="en-US" w:eastAsia="zh-Hans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5379720</wp:posOffset>
            </wp:positionH>
            <wp:positionV relativeFrom="paragraph">
              <wp:posOffset>-398780</wp:posOffset>
            </wp:positionV>
            <wp:extent cx="774700" cy="391160"/>
            <wp:effectExtent l="0" t="0" r="12065" b="16510"/>
            <wp:wrapNone/>
            <wp:docPr id="12" name="图片 12" descr="微信图片_2017042714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170427140330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t>工作环境展示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-410210</wp:posOffset>
            </wp:positionH>
            <wp:positionV relativeFrom="paragraph">
              <wp:posOffset>2519680</wp:posOffset>
            </wp:positionV>
            <wp:extent cx="3496310" cy="2315210"/>
            <wp:effectExtent l="0" t="0" r="8890" b="21590"/>
            <wp:wrapTight wrapText="bothSides">
              <wp:wrapPolygon>
                <wp:start x="0" y="0"/>
                <wp:lineTo x="0" y="21327"/>
                <wp:lineTo x="21498" y="21327"/>
                <wp:lineTo x="21498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6310" cy="2315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3191510</wp:posOffset>
            </wp:positionH>
            <wp:positionV relativeFrom="paragraph">
              <wp:posOffset>2510790</wp:posOffset>
            </wp:positionV>
            <wp:extent cx="3484880" cy="2323465"/>
            <wp:effectExtent l="0" t="0" r="20320" b="13335"/>
            <wp:wrapTight wrapText="bothSides">
              <wp:wrapPolygon>
                <wp:start x="0" y="0"/>
                <wp:lineTo x="0" y="21252"/>
                <wp:lineTo x="21411" y="21252"/>
                <wp:lineTo x="21411" y="0"/>
                <wp:lineTo x="0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84880" cy="232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-401320</wp:posOffset>
            </wp:positionH>
            <wp:positionV relativeFrom="paragraph">
              <wp:posOffset>97155</wp:posOffset>
            </wp:positionV>
            <wp:extent cx="3474085" cy="2308225"/>
            <wp:effectExtent l="0" t="0" r="5715" b="3175"/>
            <wp:wrapTight wrapText="bothSides">
              <wp:wrapPolygon>
                <wp:start x="0" y="0"/>
                <wp:lineTo x="0" y="21392"/>
                <wp:lineTo x="21478" y="21392"/>
                <wp:lineTo x="21478" y="0"/>
                <wp:lineTo x="0" y="0"/>
              </wp:wrapPolygon>
            </wp:wrapTight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30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Style w:val="8"/>
          <w:rFonts w:hint="default" w:ascii="微软雅黑" w:hAnsi="微软雅黑" w:eastAsia="微软雅黑"/>
          <w:szCs w:val="21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737" w:right="1077" w:bottom="737" w:left="1077" w:header="510" w:footer="510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5287645</wp:posOffset>
            </wp:positionV>
            <wp:extent cx="3477895" cy="2457450"/>
            <wp:effectExtent l="0" t="0" r="1905" b="6350"/>
            <wp:wrapTight wrapText="bothSides">
              <wp:wrapPolygon>
                <wp:start x="0" y="0"/>
                <wp:lineTo x="0" y="21433"/>
                <wp:lineTo x="21454" y="21433"/>
                <wp:lineTo x="21454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7789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-3523615</wp:posOffset>
            </wp:positionH>
            <wp:positionV relativeFrom="paragraph">
              <wp:posOffset>5269865</wp:posOffset>
            </wp:positionV>
            <wp:extent cx="3509010" cy="2455545"/>
            <wp:effectExtent l="0" t="0" r="21590" b="8255"/>
            <wp:wrapTight wrapText="bothSides">
              <wp:wrapPolygon>
                <wp:start x="0" y="0"/>
                <wp:lineTo x="0" y="21449"/>
                <wp:lineTo x="21420" y="21449"/>
                <wp:lineTo x="21420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09010" cy="2455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t>培训基地</w:t>
      </w:r>
      <w:r>
        <w:rPr>
          <w:rFonts w:hint="default" w:ascii="微软雅黑" w:hAnsi="微软雅黑" w:eastAsia="微软雅黑"/>
          <w:sz w:val="32"/>
          <w:szCs w:val="32"/>
          <w:lang w:eastAsia="zh-Hans"/>
        </w:rPr>
        <w:t>-</w:t>
      </w: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t>链家学院展示</w:t>
      </w:r>
      <w: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-314325</wp:posOffset>
            </wp:positionV>
            <wp:extent cx="3506470" cy="2329180"/>
            <wp:effectExtent l="0" t="0" r="24130" b="7620"/>
            <wp:wrapTight wrapText="bothSides">
              <wp:wrapPolygon>
                <wp:start x="0" y="0"/>
                <wp:lineTo x="0" y="21435"/>
                <wp:lineTo x="21436" y="21435"/>
                <wp:lineTo x="21436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06470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jc w:val="left"/>
        <w:rPr>
          <w:rFonts w:hint="eastAsia" w:ascii="微软雅黑" w:hAnsi="微软雅黑" w:eastAsia="微软雅黑"/>
          <w:sz w:val="32"/>
          <w:szCs w:val="32"/>
          <w:lang w:val="en-US" w:eastAsia="zh-Hans"/>
        </w:rPr>
      </w:pPr>
      <w:r>
        <w:rPr>
          <w:rFonts w:hint="eastAsia" w:asciiTheme="majorEastAsia" w:hAnsiTheme="majorEastAsia" w:eastAsiaTheme="majorEastAsia" w:cstheme="majorEastAsia"/>
          <w:color w:val="0070C0"/>
          <w:sz w:val="28"/>
          <w:szCs w:val="28"/>
          <w:lang w:val="en-US" w:eastAsia="zh-Hans"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7230745</wp:posOffset>
            </wp:positionV>
            <wp:extent cx="3479165" cy="2319655"/>
            <wp:effectExtent l="0" t="0" r="635" b="17145"/>
            <wp:wrapTight wrapText="bothSides">
              <wp:wrapPolygon>
                <wp:start x="0" y="0"/>
                <wp:lineTo x="0" y="21287"/>
                <wp:lineTo x="21446" y="21287"/>
                <wp:lineTo x="21446" y="0"/>
                <wp:lineTo x="0" y="0"/>
              </wp:wrapPolygon>
            </wp:wrapTight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79165" cy="2319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8"/>
          <w:szCs w:val="28"/>
          <w:lang w:val="en-US" w:eastAsia="zh-Hans"/>
        </w:rPr>
        <w:drawing>
          <wp:anchor distT="0" distB="0" distL="114300" distR="114300" simplePos="0" relativeHeight="251974656" behindDoc="1" locked="0" layoutInCell="1" allowOverlap="1">
            <wp:simplePos x="0" y="0"/>
            <wp:positionH relativeFrom="column">
              <wp:posOffset>3240405</wp:posOffset>
            </wp:positionH>
            <wp:positionV relativeFrom="paragraph">
              <wp:posOffset>7202805</wp:posOffset>
            </wp:positionV>
            <wp:extent cx="3387090" cy="2336165"/>
            <wp:effectExtent l="0" t="0" r="16510" b="51435"/>
            <wp:wrapTight wrapText="bothSides">
              <wp:wrapPolygon>
                <wp:start x="0" y="0"/>
                <wp:lineTo x="0" y="21371"/>
                <wp:lineTo x="21381" y="21371"/>
                <wp:lineTo x="21381" y="0"/>
                <wp:lineTo x="0" y="0"/>
              </wp:wrapPolygon>
            </wp:wrapTight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87090" cy="233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22432" behindDoc="1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4994910</wp:posOffset>
            </wp:positionV>
            <wp:extent cx="3501390" cy="2143760"/>
            <wp:effectExtent l="0" t="0" r="3810" b="66040"/>
            <wp:wrapTight wrapText="bothSides">
              <wp:wrapPolygon>
                <wp:start x="0" y="0"/>
                <wp:lineTo x="0" y="21242"/>
                <wp:lineTo x="21467" y="21242"/>
                <wp:lineTo x="21467" y="0"/>
                <wp:lineTo x="0" y="0"/>
              </wp:wrapPolygon>
            </wp:wrapTight>
            <wp:docPr id="27" name="图片 6" descr="/Users/zhangcong/Desktop/WechatIMG1208.jpegWechatIMG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 descr="/Users/zhangcong/Desktop/WechatIMG1208.jpegWechatIMG1208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1390" cy="2143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41888" behindDoc="1" locked="0" layoutInCell="1" allowOverlap="1">
            <wp:simplePos x="0" y="0"/>
            <wp:positionH relativeFrom="column">
              <wp:posOffset>3227070</wp:posOffset>
            </wp:positionH>
            <wp:positionV relativeFrom="paragraph">
              <wp:posOffset>4978400</wp:posOffset>
            </wp:positionV>
            <wp:extent cx="3390265" cy="2145665"/>
            <wp:effectExtent l="0" t="0" r="13335" b="13335"/>
            <wp:wrapTight wrapText="bothSides">
              <wp:wrapPolygon>
                <wp:start x="0" y="0"/>
                <wp:lineTo x="0" y="21223"/>
                <wp:lineTo x="21361" y="21223"/>
                <wp:lineTo x="21361" y="0"/>
                <wp:lineTo x="0" y="0"/>
              </wp:wrapPolygon>
            </wp:wrapTight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0265" cy="214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column">
              <wp:posOffset>3227705</wp:posOffset>
            </wp:positionH>
            <wp:positionV relativeFrom="paragraph">
              <wp:posOffset>2654300</wp:posOffset>
            </wp:positionV>
            <wp:extent cx="3388360" cy="2259965"/>
            <wp:effectExtent l="0" t="0" r="15240" b="76835"/>
            <wp:wrapTight wrapText="bothSides">
              <wp:wrapPolygon>
                <wp:start x="0" y="0"/>
                <wp:lineTo x="0" y="21363"/>
                <wp:lineTo x="21373" y="21363"/>
                <wp:lineTo x="21373" y="0"/>
                <wp:lineTo x="0" y="0"/>
              </wp:wrapPolygon>
            </wp:wrapTight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88360" cy="2259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2670810</wp:posOffset>
            </wp:positionV>
            <wp:extent cx="3508375" cy="2251075"/>
            <wp:effectExtent l="0" t="0" r="22225" b="9525"/>
            <wp:wrapTight wrapText="bothSides">
              <wp:wrapPolygon>
                <wp:start x="0" y="0"/>
                <wp:lineTo x="0" y="21448"/>
                <wp:lineTo x="21424" y="21448"/>
                <wp:lineTo x="21424" y="0"/>
                <wp:lineTo x="0" y="0"/>
              </wp:wrapPolygon>
            </wp:wrapTight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251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3211195</wp:posOffset>
            </wp:positionH>
            <wp:positionV relativeFrom="paragraph">
              <wp:posOffset>418465</wp:posOffset>
            </wp:positionV>
            <wp:extent cx="3359785" cy="2178050"/>
            <wp:effectExtent l="0" t="0" r="18415" b="82550"/>
            <wp:wrapTight wrapText="bothSides">
              <wp:wrapPolygon>
                <wp:start x="0" y="0"/>
                <wp:lineTo x="0" y="21411"/>
                <wp:lineTo x="21392" y="21411"/>
                <wp:lineTo x="21392" y="0"/>
                <wp:lineTo x="0" y="0"/>
              </wp:wrapPolygon>
            </wp:wrapTight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59785" cy="217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color w:val="0070C0"/>
          <w:sz w:val="22"/>
          <w:szCs w:val="28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421005</wp:posOffset>
            </wp:positionV>
            <wp:extent cx="3499485" cy="2181225"/>
            <wp:effectExtent l="0" t="0" r="5715" b="0"/>
            <wp:wrapTight wrapText="bothSides">
              <wp:wrapPolygon>
                <wp:start x="0" y="0"/>
                <wp:lineTo x="0" y="21380"/>
                <wp:lineTo x="21478" y="21380"/>
                <wp:lineTo x="21478" y="0"/>
                <wp:lineTo x="0" y="0"/>
              </wp:wrapPolygon>
            </wp:wrapTight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2"/>
          <w:szCs w:val="32"/>
          <w:lang w:val="en-US" w:eastAsia="zh-Hans"/>
        </w:rPr>
        <w:t>企业文化展示</w:t>
      </w:r>
    </w:p>
    <w:sectPr>
      <w:pgSz w:w="11906" w:h="16838"/>
      <w:pgMar w:top="737" w:right="1077" w:bottom="737" w:left="1077" w:header="510" w:footer="51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微软雅黑">
    <w:altName w:val="汉仪旗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新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iti SC Light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sans serif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right"/>
      <w:rPr>
        <w:rFonts w:ascii="微软雅黑" w:hAnsi="微软雅黑" w:eastAsia="微软雅黑"/>
        <w:sz w:val="15"/>
      </w:rPr>
    </w:pPr>
    <w:r>
      <w:rPr>
        <w:rFonts w:hint="eastAsia" w:ascii="微软雅黑" w:hAnsi="微软雅黑" w:eastAsia="微软雅黑"/>
        <w:sz w:val="20"/>
      </w:rPr>
      <w:t>深圳链家招聘部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single" w:color="auto" w:sz="6" w:space="6"/>
      </w:pBdr>
      <w:ind w:firstLine="220" w:firstLineChars="100"/>
      <w:rPr>
        <w:rFonts w:ascii="微软雅黑" w:hAnsi="微软雅黑" w:eastAsia="微软雅黑"/>
        <w:sz w:val="22"/>
      </w:rPr>
    </w:pPr>
    <w:r>
      <w:rPr>
        <w:rFonts w:hint="eastAsia" w:ascii="微软雅黑" w:hAnsi="微软雅黑" w:eastAsia="微软雅黑"/>
        <w:sz w:val="22"/>
      </w:rPr>
      <w:t>深圳链家20</w:t>
    </w:r>
    <w:r>
      <w:rPr>
        <w:rFonts w:hint="eastAsia" w:ascii="微软雅黑" w:hAnsi="微软雅黑" w:eastAsia="微软雅黑"/>
        <w:sz w:val="22"/>
        <w:lang w:val="en-US" w:eastAsia="zh-CN"/>
      </w:rPr>
      <w:t>2</w:t>
    </w:r>
    <w:r>
      <w:rPr>
        <w:rFonts w:hint="default" w:ascii="微软雅黑" w:hAnsi="微软雅黑" w:eastAsia="微软雅黑"/>
        <w:sz w:val="22"/>
        <w:lang w:eastAsia="zh-CN"/>
      </w:rPr>
      <w:t>1</w:t>
    </w:r>
    <w:r>
      <w:rPr>
        <w:rFonts w:hint="eastAsia" w:ascii="微软雅黑" w:hAnsi="微软雅黑" w:eastAsia="微软雅黑"/>
        <w:sz w:val="22"/>
      </w:rPr>
      <w:t>全国校园招聘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3A20AF"/>
    <w:multiLevelType w:val="multilevel"/>
    <w:tmpl w:val="273A20AF"/>
    <w:lvl w:ilvl="0" w:tentative="0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974" w:hanging="420"/>
      </w:pPr>
    </w:lvl>
    <w:lvl w:ilvl="2" w:tentative="0">
      <w:start w:val="1"/>
      <w:numFmt w:val="lowerRoman"/>
      <w:lvlText w:val="%3."/>
      <w:lvlJc w:val="right"/>
      <w:pPr>
        <w:ind w:left="2394" w:hanging="420"/>
      </w:pPr>
    </w:lvl>
    <w:lvl w:ilvl="3" w:tentative="0">
      <w:start w:val="1"/>
      <w:numFmt w:val="decimal"/>
      <w:lvlText w:val="%4."/>
      <w:lvlJc w:val="left"/>
      <w:pPr>
        <w:ind w:left="2814" w:hanging="420"/>
      </w:pPr>
    </w:lvl>
    <w:lvl w:ilvl="4" w:tentative="0">
      <w:start w:val="1"/>
      <w:numFmt w:val="lowerLetter"/>
      <w:lvlText w:val="%5)"/>
      <w:lvlJc w:val="left"/>
      <w:pPr>
        <w:ind w:left="3234" w:hanging="420"/>
      </w:pPr>
    </w:lvl>
    <w:lvl w:ilvl="5" w:tentative="0">
      <w:start w:val="1"/>
      <w:numFmt w:val="lowerRoman"/>
      <w:lvlText w:val="%6."/>
      <w:lvlJc w:val="right"/>
      <w:pPr>
        <w:ind w:left="3654" w:hanging="420"/>
      </w:pPr>
    </w:lvl>
    <w:lvl w:ilvl="6" w:tentative="0">
      <w:start w:val="1"/>
      <w:numFmt w:val="decimal"/>
      <w:lvlText w:val="%7."/>
      <w:lvlJc w:val="left"/>
      <w:pPr>
        <w:ind w:left="4074" w:hanging="420"/>
      </w:pPr>
    </w:lvl>
    <w:lvl w:ilvl="7" w:tentative="0">
      <w:start w:val="1"/>
      <w:numFmt w:val="lowerLetter"/>
      <w:lvlText w:val="%8)"/>
      <w:lvlJc w:val="left"/>
      <w:pPr>
        <w:ind w:left="4494" w:hanging="420"/>
      </w:pPr>
    </w:lvl>
    <w:lvl w:ilvl="8" w:tentative="0">
      <w:start w:val="1"/>
      <w:numFmt w:val="lowerRoman"/>
      <w:lvlText w:val="%9."/>
      <w:lvlJc w:val="right"/>
      <w:pPr>
        <w:ind w:left="4914" w:hanging="420"/>
      </w:pPr>
    </w:lvl>
  </w:abstractNum>
  <w:abstractNum w:abstractNumId="1">
    <w:nsid w:val="47D911FA"/>
    <w:multiLevelType w:val="multilevel"/>
    <w:tmpl w:val="47D911FA"/>
    <w:lvl w:ilvl="0" w:tentative="0">
      <w:start w:val="1"/>
      <w:numFmt w:val="decimal"/>
      <w:lvlText w:val="%1)"/>
      <w:lvlJc w:val="left"/>
      <w:pPr>
        <w:ind w:left="1554" w:hanging="420"/>
      </w:pPr>
    </w:lvl>
    <w:lvl w:ilvl="1" w:tentative="0">
      <w:start w:val="1"/>
      <w:numFmt w:val="lowerLetter"/>
      <w:lvlText w:val="%2)"/>
      <w:lvlJc w:val="left"/>
      <w:pPr>
        <w:ind w:left="1974" w:hanging="420"/>
      </w:pPr>
    </w:lvl>
    <w:lvl w:ilvl="2" w:tentative="0">
      <w:start w:val="1"/>
      <w:numFmt w:val="lowerRoman"/>
      <w:lvlText w:val="%3."/>
      <w:lvlJc w:val="right"/>
      <w:pPr>
        <w:ind w:left="2394" w:hanging="420"/>
      </w:pPr>
    </w:lvl>
    <w:lvl w:ilvl="3" w:tentative="0">
      <w:start w:val="1"/>
      <w:numFmt w:val="decimal"/>
      <w:lvlText w:val="%4."/>
      <w:lvlJc w:val="left"/>
      <w:pPr>
        <w:ind w:left="2814" w:hanging="420"/>
      </w:pPr>
    </w:lvl>
    <w:lvl w:ilvl="4" w:tentative="0">
      <w:start w:val="1"/>
      <w:numFmt w:val="lowerLetter"/>
      <w:lvlText w:val="%5)"/>
      <w:lvlJc w:val="left"/>
      <w:pPr>
        <w:ind w:left="3234" w:hanging="420"/>
      </w:pPr>
    </w:lvl>
    <w:lvl w:ilvl="5" w:tentative="0">
      <w:start w:val="1"/>
      <w:numFmt w:val="lowerRoman"/>
      <w:lvlText w:val="%6."/>
      <w:lvlJc w:val="right"/>
      <w:pPr>
        <w:ind w:left="3654" w:hanging="420"/>
      </w:pPr>
    </w:lvl>
    <w:lvl w:ilvl="6" w:tentative="0">
      <w:start w:val="1"/>
      <w:numFmt w:val="decimal"/>
      <w:lvlText w:val="%7."/>
      <w:lvlJc w:val="left"/>
      <w:pPr>
        <w:ind w:left="4074" w:hanging="420"/>
      </w:pPr>
    </w:lvl>
    <w:lvl w:ilvl="7" w:tentative="0">
      <w:start w:val="1"/>
      <w:numFmt w:val="lowerLetter"/>
      <w:lvlText w:val="%8)"/>
      <w:lvlJc w:val="left"/>
      <w:pPr>
        <w:ind w:left="4494" w:hanging="420"/>
      </w:pPr>
    </w:lvl>
    <w:lvl w:ilvl="8" w:tentative="0">
      <w:start w:val="1"/>
      <w:numFmt w:val="lowerRoman"/>
      <w:lvlText w:val="%9."/>
      <w:lvlJc w:val="right"/>
      <w:pPr>
        <w:ind w:left="4914" w:hanging="420"/>
      </w:pPr>
    </w:lvl>
  </w:abstractNum>
  <w:abstractNum w:abstractNumId="2">
    <w:nsid w:val="6FCE753D"/>
    <w:multiLevelType w:val="multilevel"/>
    <w:tmpl w:val="6FCE753D"/>
    <w:lvl w:ilvl="0" w:tentative="0">
      <w:start w:val="1"/>
      <w:numFmt w:val="japaneseCounting"/>
      <w:lvlText w:val="%1、"/>
      <w:lvlJc w:val="left"/>
      <w:pPr>
        <w:tabs>
          <w:tab w:val="left" w:pos="720"/>
        </w:tabs>
        <w:ind w:left="720" w:hanging="360"/>
      </w:pPr>
      <w:rPr>
        <w:rFonts w:ascii="微软雅黑" w:hAnsi="微软雅黑" w:eastAsia="微软雅黑" w:cstheme="minorBidi"/>
      </w:rPr>
    </w:lvl>
    <w:lvl w:ilvl="1" w:tentative="0">
      <w:start w:val="1"/>
      <w:numFmt w:val="bullet"/>
      <w:lvlText w:val="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</w:rPr>
    </w:lvl>
    <w:lvl w:ilvl="2" w:tentative="0">
      <w:start w:val="1"/>
      <w:numFmt w:val="bullet"/>
      <w:lvlText w:val="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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</w:rPr>
    </w:lvl>
    <w:lvl w:ilvl="4" w:tentative="0">
      <w:start w:val="1"/>
      <w:numFmt w:val="bullet"/>
      <w:lvlText w:val="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</w:rPr>
    </w:lvl>
    <w:lvl w:ilvl="5" w:tentative="0">
      <w:start w:val="1"/>
      <w:numFmt w:val="bullet"/>
      <w:lvlText w:val="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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</w:rPr>
    </w:lvl>
    <w:lvl w:ilvl="7" w:tentative="0">
      <w:start w:val="1"/>
      <w:numFmt w:val="bullet"/>
      <w:lvlText w:val="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</w:rPr>
    </w:lvl>
    <w:lvl w:ilvl="8" w:tentative="0">
      <w:start w:val="1"/>
      <w:numFmt w:val="bullet"/>
      <w:lvlText w:val="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3">
    <w:nsid w:val="75534ED5"/>
    <w:multiLevelType w:val="multilevel"/>
    <w:tmpl w:val="75534ED5"/>
    <w:lvl w:ilvl="0" w:tentative="0">
      <w:start w:val="1"/>
      <w:numFmt w:val="decimal"/>
      <w:lvlText w:val="%1、"/>
      <w:lvlJc w:val="left"/>
      <w:pPr>
        <w:ind w:left="1130" w:hanging="42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549" w:hanging="420"/>
      </w:pPr>
    </w:lvl>
    <w:lvl w:ilvl="2" w:tentative="0">
      <w:start w:val="1"/>
      <w:numFmt w:val="lowerRoman"/>
      <w:lvlText w:val="%3."/>
      <w:lvlJc w:val="right"/>
      <w:pPr>
        <w:ind w:left="1969" w:hanging="420"/>
      </w:pPr>
    </w:lvl>
    <w:lvl w:ilvl="3" w:tentative="0">
      <w:start w:val="1"/>
      <w:numFmt w:val="decimal"/>
      <w:lvlText w:val="%4."/>
      <w:lvlJc w:val="left"/>
      <w:pPr>
        <w:ind w:left="2389" w:hanging="420"/>
      </w:pPr>
    </w:lvl>
    <w:lvl w:ilvl="4" w:tentative="0">
      <w:start w:val="1"/>
      <w:numFmt w:val="lowerLetter"/>
      <w:lvlText w:val="%5)"/>
      <w:lvlJc w:val="left"/>
      <w:pPr>
        <w:ind w:left="2809" w:hanging="420"/>
      </w:pPr>
    </w:lvl>
    <w:lvl w:ilvl="5" w:tentative="0">
      <w:start w:val="1"/>
      <w:numFmt w:val="lowerRoman"/>
      <w:lvlText w:val="%6."/>
      <w:lvlJc w:val="right"/>
      <w:pPr>
        <w:ind w:left="3229" w:hanging="420"/>
      </w:pPr>
    </w:lvl>
    <w:lvl w:ilvl="6" w:tentative="0">
      <w:start w:val="1"/>
      <w:numFmt w:val="decimal"/>
      <w:lvlText w:val="%7."/>
      <w:lvlJc w:val="left"/>
      <w:pPr>
        <w:ind w:left="3649" w:hanging="420"/>
      </w:pPr>
    </w:lvl>
    <w:lvl w:ilvl="7" w:tentative="0">
      <w:start w:val="1"/>
      <w:numFmt w:val="lowerLetter"/>
      <w:lvlText w:val="%8)"/>
      <w:lvlJc w:val="left"/>
      <w:pPr>
        <w:ind w:left="4069" w:hanging="420"/>
      </w:pPr>
    </w:lvl>
    <w:lvl w:ilvl="8" w:tentative="0">
      <w:start w:val="1"/>
      <w:numFmt w:val="lowerRoman"/>
      <w:lvlText w:val="%9."/>
      <w:lvlJc w:val="right"/>
      <w:pPr>
        <w:ind w:left="4489" w:hanging="42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311EC7"/>
    <w:rsid w:val="00003C9F"/>
    <w:rsid w:val="000527E9"/>
    <w:rsid w:val="00087A1E"/>
    <w:rsid w:val="00092617"/>
    <w:rsid w:val="00096EE6"/>
    <w:rsid w:val="000A5923"/>
    <w:rsid w:val="000D7112"/>
    <w:rsid w:val="001012EC"/>
    <w:rsid w:val="001128CC"/>
    <w:rsid w:val="001150F1"/>
    <w:rsid w:val="00122117"/>
    <w:rsid w:val="00124704"/>
    <w:rsid w:val="0012769C"/>
    <w:rsid w:val="0013005A"/>
    <w:rsid w:val="00132BEA"/>
    <w:rsid w:val="00145A36"/>
    <w:rsid w:val="00152603"/>
    <w:rsid w:val="0016063D"/>
    <w:rsid w:val="00177186"/>
    <w:rsid w:val="00187496"/>
    <w:rsid w:val="00187678"/>
    <w:rsid w:val="00191914"/>
    <w:rsid w:val="001B65CC"/>
    <w:rsid w:val="001C0707"/>
    <w:rsid w:val="001C34C8"/>
    <w:rsid w:val="001F2AC3"/>
    <w:rsid w:val="001F4F4E"/>
    <w:rsid w:val="00202B2C"/>
    <w:rsid w:val="00223270"/>
    <w:rsid w:val="002246F7"/>
    <w:rsid w:val="00231134"/>
    <w:rsid w:val="00253D5D"/>
    <w:rsid w:val="0025548F"/>
    <w:rsid w:val="00257A4D"/>
    <w:rsid w:val="00265627"/>
    <w:rsid w:val="00265872"/>
    <w:rsid w:val="00266197"/>
    <w:rsid w:val="00266381"/>
    <w:rsid w:val="00266589"/>
    <w:rsid w:val="0026768E"/>
    <w:rsid w:val="00276743"/>
    <w:rsid w:val="002820A9"/>
    <w:rsid w:val="002A2C8F"/>
    <w:rsid w:val="002C3218"/>
    <w:rsid w:val="0030015C"/>
    <w:rsid w:val="00311EC7"/>
    <w:rsid w:val="00333C40"/>
    <w:rsid w:val="003522C9"/>
    <w:rsid w:val="003527C5"/>
    <w:rsid w:val="003527E0"/>
    <w:rsid w:val="00354723"/>
    <w:rsid w:val="003571E4"/>
    <w:rsid w:val="0036267D"/>
    <w:rsid w:val="003805E2"/>
    <w:rsid w:val="00393ED5"/>
    <w:rsid w:val="003A56DB"/>
    <w:rsid w:val="003A5832"/>
    <w:rsid w:val="003B489E"/>
    <w:rsid w:val="003B7E0E"/>
    <w:rsid w:val="003C1B71"/>
    <w:rsid w:val="003C29F5"/>
    <w:rsid w:val="003D1618"/>
    <w:rsid w:val="003D2531"/>
    <w:rsid w:val="003D4DA8"/>
    <w:rsid w:val="003E4306"/>
    <w:rsid w:val="003E5A03"/>
    <w:rsid w:val="00412A46"/>
    <w:rsid w:val="004157E0"/>
    <w:rsid w:val="00431943"/>
    <w:rsid w:val="00444D7F"/>
    <w:rsid w:val="004776E6"/>
    <w:rsid w:val="004862A8"/>
    <w:rsid w:val="00487280"/>
    <w:rsid w:val="00491463"/>
    <w:rsid w:val="004A6EB2"/>
    <w:rsid w:val="004B2EF7"/>
    <w:rsid w:val="004B7B68"/>
    <w:rsid w:val="004C41DE"/>
    <w:rsid w:val="004C4920"/>
    <w:rsid w:val="004C717F"/>
    <w:rsid w:val="004D06CD"/>
    <w:rsid w:val="004E25F5"/>
    <w:rsid w:val="004E4851"/>
    <w:rsid w:val="004F1C02"/>
    <w:rsid w:val="004F452F"/>
    <w:rsid w:val="005039EA"/>
    <w:rsid w:val="00504904"/>
    <w:rsid w:val="005105C9"/>
    <w:rsid w:val="0051349C"/>
    <w:rsid w:val="005150D5"/>
    <w:rsid w:val="00527F2F"/>
    <w:rsid w:val="00543468"/>
    <w:rsid w:val="00553908"/>
    <w:rsid w:val="00554131"/>
    <w:rsid w:val="00554BEE"/>
    <w:rsid w:val="0055757C"/>
    <w:rsid w:val="005611F4"/>
    <w:rsid w:val="00566D75"/>
    <w:rsid w:val="00580B20"/>
    <w:rsid w:val="00585A5C"/>
    <w:rsid w:val="00591E2F"/>
    <w:rsid w:val="005922BD"/>
    <w:rsid w:val="00592CA0"/>
    <w:rsid w:val="005B44C8"/>
    <w:rsid w:val="005C4392"/>
    <w:rsid w:val="005D263F"/>
    <w:rsid w:val="005E4F3D"/>
    <w:rsid w:val="005F3BBC"/>
    <w:rsid w:val="005F72FA"/>
    <w:rsid w:val="00604137"/>
    <w:rsid w:val="00604CD1"/>
    <w:rsid w:val="00614D16"/>
    <w:rsid w:val="0062320D"/>
    <w:rsid w:val="006342C7"/>
    <w:rsid w:val="00637848"/>
    <w:rsid w:val="0064212A"/>
    <w:rsid w:val="00652600"/>
    <w:rsid w:val="00655E27"/>
    <w:rsid w:val="00656910"/>
    <w:rsid w:val="00661BA9"/>
    <w:rsid w:val="0066452A"/>
    <w:rsid w:val="00674B0E"/>
    <w:rsid w:val="006844CE"/>
    <w:rsid w:val="0069606B"/>
    <w:rsid w:val="006A19FD"/>
    <w:rsid w:val="006B1D78"/>
    <w:rsid w:val="006B5219"/>
    <w:rsid w:val="006B73CB"/>
    <w:rsid w:val="006C5A6E"/>
    <w:rsid w:val="006D1F6E"/>
    <w:rsid w:val="006F5118"/>
    <w:rsid w:val="006F75A1"/>
    <w:rsid w:val="00700524"/>
    <w:rsid w:val="00706E6B"/>
    <w:rsid w:val="00707F36"/>
    <w:rsid w:val="007166EC"/>
    <w:rsid w:val="0072392A"/>
    <w:rsid w:val="00755480"/>
    <w:rsid w:val="0075698B"/>
    <w:rsid w:val="00776252"/>
    <w:rsid w:val="00785B24"/>
    <w:rsid w:val="007864D0"/>
    <w:rsid w:val="00797AC4"/>
    <w:rsid w:val="007A21FB"/>
    <w:rsid w:val="007A247E"/>
    <w:rsid w:val="007A6A62"/>
    <w:rsid w:val="007A7722"/>
    <w:rsid w:val="007C2265"/>
    <w:rsid w:val="007C50C4"/>
    <w:rsid w:val="007D55AF"/>
    <w:rsid w:val="007D69A4"/>
    <w:rsid w:val="007D7E38"/>
    <w:rsid w:val="007F4E9F"/>
    <w:rsid w:val="00805EF9"/>
    <w:rsid w:val="00812A34"/>
    <w:rsid w:val="00814C50"/>
    <w:rsid w:val="0082222F"/>
    <w:rsid w:val="0082752B"/>
    <w:rsid w:val="00843791"/>
    <w:rsid w:val="00845BB4"/>
    <w:rsid w:val="008532DE"/>
    <w:rsid w:val="00860111"/>
    <w:rsid w:val="00861A63"/>
    <w:rsid w:val="00864151"/>
    <w:rsid w:val="0087228C"/>
    <w:rsid w:val="00876846"/>
    <w:rsid w:val="00887BC5"/>
    <w:rsid w:val="00891575"/>
    <w:rsid w:val="008A5D5A"/>
    <w:rsid w:val="008B3FFD"/>
    <w:rsid w:val="008C131D"/>
    <w:rsid w:val="008D04D4"/>
    <w:rsid w:val="008E1186"/>
    <w:rsid w:val="008E364A"/>
    <w:rsid w:val="008F020B"/>
    <w:rsid w:val="008F0F57"/>
    <w:rsid w:val="008F1E37"/>
    <w:rsid w:val="008F2E99"/>
    <w:rsid w:val="008F3875"/>
    <w:rsid w:val="00907780"/>
    <w:rsid w:val="009142DA"/>
    <w:rsid w:val="009158BA"/>
    <w:rsid w:val="00916457"/>
    <w:rsid w:val="009218C8"/>
    <w:rsid w:val="009227C9"/>
    <w:rsid w:val="009338B3"/>
    <w:rsid w:val="009524EA"/>
    <w:rsid w:val="00976B89"/>
    <w:rsid w:val="00993DAE"/>
    <w:rsid w:val="00996B8A"/>
    <w:rsid w:val="00997649"/>
    <w:rsid w:val="00997F30"/>
    <w:rsid w:val="009A3B1C"/>
    <w:rsid w:val="009B34AF"/>
    <w:rsid w:val="009C13BE"/>
    <w:rsid w:val="009C29F7"/>
    <w:rsid w:val="009C4337"/>
    <w:rsid w:val="009D59C2"/>
    <w:rsid w:val="009E7573"/>
    <w:rsid w:val="009F188B"/>
    <w:rsid w:val="009F5BEE"/>
    <w:rsid w:val="00A05D75"/>
    <w:rsid w:val="00A30F4F"/>
    <w:rsid w:val="00A32EA8"/>
    <w:rsid w:val="00A36935"/>
    <w:rsid w:val="00A375FE"/>
    <w:rsid w:val="00A4249D"/>
    <w:rsid w:val="00A5150C"/>
    <w:rsid w:val="00A666FC"/>
    <w:rsid w:val="00A67614"/>
    <w:rsid w:val="00A73702"/>
    <w:rsid w:val="00A768EB"/>
    <w:rsid w:val="00A84F2A"/>
    <w:rsid w:val="00A90269"/>
    <w:rsid w:val="00AA1960"/>
    <w:rsid w:val="00AA6D36"/>
    <w:rsid w:val="00AB168C"/>
    <w:rsid w:val="00AC31A7"/>
    <w:rsid w:val="00AC4705"/>
    <w:rsid w:val="00AD5BE8"/>
    <w:rsid w:val="00AE4BDD"/>
    <w:rsid w:val="00AF3707"/>
    <w:rsid w:val="00B04401"/>
    <w:rsid w:val="00B11D82"/>
    <w:rsid w:val="00B157BE"/>
    <w:rsid w:val="00B40A79"/>
    <w:rsid w:val="00B421EE"/>
    <w:rsid w:val="00B77314"/>
    <w:rsid w:val="00B94970"/>
    <w:rsid w:val="00BA5CE6"/>
    <w:rsid w:val="00BB4D61"/>
    <w:rsid w:val="00BC249A"/>
    <w:rsid w:val="00BC2802"/>
    <w:rsid w:val="00C25065"/>
    <w:rsid w:val="00C27C7B"/>
    <w:rsid w:val="00C4580A"/>
    <w:rsid w:val="00C4606A"/>
    <w:rsid w:val="00C63091"/>
    <w:rsid w:val="00C7057A"/>
    <w:rsid w:val="00C70704"/>
    <w:rsid w:val="00C87B70"/>
    <w:rsid w:val="00CB2439"/>
    <w:rsid w:val="00CB5EAA"/>
    <w:rsid w:val="00CB7818"/>
    <w:rsid w:val="00CE3E68"/>
    <w:rsid w:val="00CF75AA"/>
    <w:rsid w:val="00D15278"/>
    <w:rsid w:val="00D3184A"/>
    <w:rsid w:val="00D3462B"/>
    <w:rsid w:val="00D3510A"/>
    <w:rsid w:val="00D44387"/>
    <w:rsid w:val="00D81CEF"/>
    <w:rsid w:val="00D82584"/>
    <w:rsid w:val="00DA3921"/>
    <w:rsid w:val="00DB41D0"/>
    <w:rsid w:val="00DB4D32"/>
    <w:rsid w:val="00DD23DF"/>
    <w:rsid w:val="00DD4335"/>
    <w:rsid w:val="00E057DA"/>
    <w:rsid w:val="00E15FD8"/>
    <w:rsid w:val="00E45418"/>
    <w:rsid w:val="00E53DEF"/>
    <w:rsid w:val="00E841BB"/>
    <w:rsid w:val="00EA16F6"/>
    <w:rsid w:val="00EA7372"/>
    <w:rsid w:val="00EA794E"/>
    <w:rsid w:val="00EB02A4"/>
    <w:rsid w:val="00EB244C"/>
    <w:rsid w:val="00EB30C4"/>
    <w:rsid w:val="00EB5790"/>
    <w:rsid w:val="00ED31F3"/>
    <w:rsid w:val="00EE2170"/>
    <w:rsid w:val="00EF2C21"/>
    <w:rsid w:val="00EF37FB"/>
    <w:rsid w:val="00EF5862"/>
    <w:rsid w:val="00F16D07"/>
    <w:rsid w:val="00F21AA6"/>
    <w:rsid w:val="00F24B89"/>
    <w:rsid w:val="00F45672"/>
    <w:rsid w:val="00F505E4"/>
    <w:rsid w:val="00F62D85"/>
    <w:rsid w:val="00F63E7C"/>
    <w:rsid w:val="00F65426"/>
    <w:rsid w:val="00F66AA4"/>
    <w:rsid w:val="00F80285"/>
    <w:rsid w:val="00F87F3A"/>
    <w:rsid w:val="00F93C7C"/>
    <w:rsid w:val="00FB0E71"/>
    <w:rsid w:val="00FB1CFE"/>
    <w:rsid w:val="00FB48D7"/>
    <w:rsid w:val="00FB58B9"/>
    <w:rsid w:val="00FC1206"/>
    <w:rsid w:val="00FC3216"/>
    <w:rsid w:val="00FC3905"/>
    <w:rsid w:val="00FC6C68"/>
    <w:rsid w:val="02C50ADF"/>
    <w:rsid w:val="06F97C72"/>
    <w:rsid w:val="0A312E29"/>
    <w:rsid w:val="0BC1273A"/>
    <w:rsid w:val="0E252466"/>
    <w:rsid w:val="0EB851F4"/>
    <w:rsid w:val="10694B33"/>
    <w:rsid w:val="106E6607"/>
    <w:rsid w:val="113B4742"/>
    <w:rsid w:val="153D158F"/>
    <w:rsid w:val="17825923"/>
    <w:rsid w:val="17FA4773"/>
    <w:rsid w:val="18373477"/>
    <w:rsid w:val="1D9C4849"/>
    <w:rsid w:val="1DD953CC"/>
    <w:rsid w:val="1EA67979"/>
    <w:rsid w:val="208D35D8"/>
    <w:rsid w:val="20C927DC"/>
    <w:rsid w:val="22F668E8"/>
    <w:rsid w:val="23963F0F"/>
    <w:rsid w:val="252B7440"/>
    <w:rsid w:val="253767C1"/>
    <w:rsid w:val="2B655525"/>
    <w:rsid w:val="33B315C7"/>
    <w:rsid w:val="35894B22"/>
    <w:rsid w:val="36475D23"/>
    <w:rsid w:val="3A1A487E"/>
    <w:rsid w:val="3B5B2B48"/>
    <w:rsid w:val="3EFF9B79"/>
    <w:rsid w:val="3F207DD4"/>
    <w:rsid w:val="3FEF12B9"/>
    <w:rsid w:val="3FF2307A"/>
    <w:rsid w:val="407A64D6"/>
    <w:rsid w:val="46DFF45A"/>
    <w:rsid w:val="4A6F3D8A"/>
    <w:rsid w:val="4B1847A8"/>
    <w:rsid w:val="4C346A4C"/>
    <w:rsid w:val="4D077973"/>
    <w:rsid w:val="4D3735F3"/>
    <w:rsid w:val="546A1319"/>
    <w:rsid w:val="56686530"/>
    <w:rsid w:val="59FFA120"/>
    <w:rsid w:val="5B5263E9"/>
    <w:rsid w:val="5BF90E7D"/>
    <w:rsid w:val="5CC704EF"/>
    <w:rsid w:val="5E399182"/>
    <w:rsid w:val="5E841F3E"/>
    <w:rsid w:val="5FD78F13"/>
    <w:rsid w:val="63782B5F"/>
    <w:rsid w:val="63FA0A34"/>
    <w:rsid w:val="659E77AE"/>
    <w:rsid w:val="65C07B32"/>
    <w:rsid w:val="65C91375"/>
    <w:rsid w:val="662B2C47"/>
    <w:rsid w:val="671A631E"/>
    <w:rsid w:val="6A932CA9"/>
    <w:rsid w:val="6B7F040A"/>
    <w:rsid w:val="6C2C171F"/>
    <w:rsid w:val="6EB73B0A"/>
    <w:rsid w:val="70E904C9"/>
    <w:rsid w:val="732D4F87"/>
    <w:rsid w:val="73EC702C"/>
    <w:rsid w:val="789E043B"/>
    <w:rsid w:val="7BFF0268"/>
    <w:rsid w:val="7C1D92CB"/>
    <w:rsid w:val="7DDFD94D"/>
    <w:rsid w:val="7EB820E4"/>
    <w:rsid w:val="7EDFFCF5"/>
    <w:rsid w:val="7EFA4BA1"/>
    <w:rsid w:val="7F6DF867"/>
    <w:rsid w:val="7F7F7B2A"/>
    <w:rsid w:val="7FBFA4F2"/>
    <w:rsid w:val="7FCDFB10"/>
    <w:rsid w:val="7FED2E99"/>
    <w:rsid w:val="97B3138D"/>
    <w:rsid w:val="D4655DA4"/>
    <w:rsid w:val="D7F9BDB4"/>
    <w:rsid w:val="DCBFED33"/>
    <w:rsid w:val="DEF785B6"/>
    <w:rsid w:val="DFDF995C"/>
    <w:rsid w:val="F97F1029"/>
    <w:rsid w:val="FF31BFF9"/>
    <w:rsid w:val="FF8F956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9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4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character" w:styleId="7">
    <w:name w:val="FollowedHyperlink"/>
    <w:basedOn w:val="6"/>
    <w:unhideWhenUsed/>
    <w:qFormat/>
    <w:uiPriority w:val="99"/>
    <w:rPr>
      <w:color w:val="800080" w:themeColor="followedHyperlink"/>
      <w:u w:val="single"/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</w:r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1">
    <w:name w:val="列出段落1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13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4">
    <w:name w:val="批注框文本 字符"/>
    <w:basedOn w:val="6"/>
    <w:link w:val="2"/>
    <w:semiHidden/>
    <w:qFormat/>
    <w:uiPriority w:val="99"/>
    <w:rPr>
      <w:sz w:val="18"/>
      <w:szCs w:val="18"/>
    </w:rPr>
  </w:style>
  <w:style w:type="paragraph" w:customStyle="1" w:styleId="15">
    <w:name w:val="列出段落11"/>
    <w:basedOn w:val="1"/>
    <w:qFormat/>
    <w:uiPriority w:val="0"/>
    <w:pPr>
      <w:ind w:firstLine="420" w:firstLineChars="200"/>
    </w:pPr>
  </w:style>
  <w:style w:type="paragraph" w:customStyle="1" w:styleId="1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</Pages>
  <Words>194</Words>
  <Characters>1111</Characters>
  <Lines>9</Lines>
  <Paragraphs>2</Paragraphs>
  <ScaleCrop>false</ScaleCrop>
  <LinksUpToDate>false</LinksUpToDate>
  <CharactersWithSpaces>1303</CharactersWithSpaces>
  <Application>WPS Office_3.9.1.6204_F1E327BC-269C-435d-A152-05C5408002CA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2017-06-05T00:48:00Z</dcterms:created>
  <dc:creator>wangyanmei</dc:creator>
  <cp:lastModifiedBy>zhangcong</cp:lastModifiedBy>
  <dcterms:modified xsi:type="dcterms:W3CDTF">2021-10-24T14:14:00Z</dcterms:modified>
  <cp:revision>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2052-3.9.1.6204</vt:lpwstr>
  </property>
</Properties>
</file>